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0B6782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1D5AFA">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674079" w:rsidRPr="00674079">
        <w:rPr>
          <w:rFonts w:cs="Arial"/>
          <w:noProof w:val="0"/>
          <w:sz w:val="24"/>
        </w:rPr>
        <w:t>R4-2113119</w:t>
      </w:r>
    </w:p>
    <w:p w14:paraId="1C935CB1" w14:textId="5E68C04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1D5AFA">
        <w:rPr>
          <w:rFonts w:cs="Arial"/>
          <w:sz w:val="24"/>
          <w:szCs w:val="24"/>
        </w:rPr>
        <w:t>6</w:t>
      </w:r>
      <w:r w:rsidR="009C33D8">
        <w:rPr>
          <w:rFonts w:cs="Arial"/>
          <w:sz w:val="24"/>
          <w:szCs w:val="24"/>
        </w:rPr>
        <w:t xml:space="preserve"> </w:t>
      </w:r>
      <w:r w:rsidR="001D5AFA">
        <w:rPr>
          <w:rFonts w:cs="Arial"/>
          <w:sz w:val="24"/>
          <w:szCs w:val="24"/>
        </w:rPr>
        <w:t>August</w:t>
      </w:r>
      <w:r w:rsidR="003770D3" w:rsidRPr="000F6D9F">
        <w:rPr>
          <w:rFonts w:cs="Arial"/>
          <w:sz w:val="24"/>
          <w:szCs w:val="24"/>
        </w:rPr>
        <w:t xml:space="preserve"> – </w:t>
      </w:r>
      <w:r w:rsidR="000D289A">
        <w:rPr>
          <w:rFonts w:cs="Arial"/>
          <w:sz w:val="24"/>
          <w:szCs w:val="24"/>
        </w:rPr>
        <w:t>2</w:t>
      </w:r>
      <w:r w:rsidR="009C33D8">
        <w:rPr>
          <w:rFonts w:cs="Arial"/>
          <w:sz w:val="24"/>
          <w:szCs w:val="24"/>
        </w:rPr>
        <w:t>7</w:t>
      </w:r>
      <w:r w:rsidR="003770D3" w:rsidRPr="000F6D9F">
        <w:rPr>
          <w:rFonts w:cs="Arial"/>
          <w:sz w:val="24"/>
          <w:szCs w:val="24"/>
        </w:rPr>
        <w:t xml:space="preserve"> </w:t>
      </w:r>
      <w:r w:rsidR="001D5AFA">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214407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716CF">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F7214D">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62175A">
        <w:rPr>
          <w:rFonts w:ascii="Arial" w:hAnsi="Arial" w:cs="Arial"/>
          <w:b/>
          <w:sz w:val="24"/>
        </w:rPr>
        <w:t>1.</w:t>
      </w:r>
      <w:r w:rsidR="004F59B7">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B7EA35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F59B7">
        <w:rPr>
          <w:rFonts w:ascii="Arial" w:hAnsi="Arial" w:cs="Arial"/>
          <w:b/>
          <w:sz w:val="24"/>
        </w:rPr>
        <w:t xml:space="preserve">CSI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3023760B" w:rsidR="00C23EA9" w:rsidRDefault="00D41B97" w:rsidP="00CF667C">
      <w:pPr>
        <w:jc w:val="both"/>
      </w:pPr>
      <w:r>
        <w:t xml:space="preserve">In the </w:t>
      </w:r>
      <w:r w:rsidR="004C3637">
        <w:t>previous RAN4 meeting #9</w:t>
      </w:r>
      <w:r w:rsidR="005B39C4">
        <w:t>9</w:t>
      </w:r>
      <w:r w:rsidR="004C3637">
        <w:t>-e</w:t>
      </w:r>
      <w:r w:rsidR="00C23EA9">
        <w:t xml:space="preserve">, </w:t>
      </w:r>
      <w:r w:rsidR="004C3637">
        <w:t xml:space="preserve">WFs on </w:t>
      </w:r>
      <w:r w:rsidR="009F68DC">
        <w:t>CQI</w:t>
      </w:r>
      <w:r w:rsidR="00E52623">
        <w:t xml:space="preserve"> requirements</w:t>
      </w:r>
      <w:r w:rsidR="005B39C4">
        <w:t xml:space="preserve"> </w:t>
      </w:r>
      <w:r w:rsidR="005B39C4">
        <w:fldChar w:fldCharType="begin"/>
      </w:r>
      <w:r w:rsidR="005B39C4">
        <w:instrText xml:space="preserve"> REF _Ref70973338 \r \h </w:instrText>
      </w:r>
      <w:r w:rsidR="005B39C4">
        <w:fldChar w:fldCharType="separate"/>
      </w:r>
      <w:r w:rsidR="009F68DC">
        <w:t>[1]</w:t>
      </w:r>
      <w:r w:rsidR="005B39C4">
        <w:fldChar w:fldCharType="end"/>
      </w:r>
      <w:r w:rsidR="005B39C4">
        <w:t xml:space="preserve"> </w:t>
      </w:r>
      <w:r w:rsidR="00E52623">
        <w:t>were approved.</w:t>
      </w:r>
      <w:r w:rsidR="00E41B4B">
        <w:t xml:space="preserve"> Based on this WF, there is still open whether to define CQI and PMI requirements for </w:t>
      </w:r>
      <w:r w:rsidR="00E41B4B" w:rsidRPr="00E41B4B">
        <w:t>scenario with inter-cell interference</w:t>
      </w:r>
      <w:r w:rsidR="00E41B4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41B4B" w14:paraId="5E801F96" w14:textId="77777777" w:rsidTr="00893690">
        <w:tc>
          <w:tcPr>
            <w:tcW w:w="9855" w:type="dxa"/>
            <w:shd w:val="clear" w:color="auto" w:fill="auto"/>
          </w:tcPr>
          <w:p w14:paraId="019BEED8" w14:textId="77777777" w:rsidR="00662A7B" w:rsidRPr="00662A7B" w:rsidRDefault="00662A7B" w:rsidP="00662A7B">
            <w:pPr>
              <w:numPr>
                <w:ilvl w:val="0"/>
                <w:numId w:val="8"/>
              </w:numPr>
              <w:tabs>
                <w:tab w:val="num" w:pos="284"/>
                <w:tab w:val="num" w:pos="2880"/>
              </w:tabs>
              <w:spacing w:before="60" w:after="60" w:line="280" w:lineRule="atLeast"/>
              <w:jc w:val="both"/>
              <w:rPr>
                <w:i/>
                <w:lang w:val="en-US"/>
              </w:rPr>
            </w:pPr>
            <w:r w:rsidRPr="00662A7B">
              <w:rPr>
                <w:i/>
              </w:rPr>
              <w:t>Issue 1: Whether to define CQI reporting requirements with inter-cell interference scenario</w:t>
            </w:r>
            <w:r w:rsidRPr="00662A7B">
              <w:rPr>
                <w:i/>
                <w:lang w:val="en-US"/>
              </w:rPr>
              <w:t>?</w:t>
            </w:r>
          </w:p>
          <w:p w14:paraId="56268998" w14:textId="77777777" w:rsidR="00662A7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1: Yes</w:t>
            </w:r>
          </w:p>
          <w:p w14:paraId="1F795DBF" w14:textId="77777777" w:rsidR="00662A7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2: Need further discussion</w:t>
            </w:r>
          </w:p>
          <w:p w14:paraId="0E0E18F2" w14:textId="77777777" w:rsidR="00662A7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3: No</w:t>
            </w:r>
          </w:p>
          <w:p w14:paraId="4DDFA400" w14:textId="77777777" w:rsidR="00662A7B" w:rsidRPr="00662A7B" w:rsidRDefault="00662A7B" w:rsidP="00662A7B">
            <w:pPr>
              <w:numPr>
                <w:ilvl w:val="0"/>
                <w:numId w:val="8"/>
              </w:numPr>
              <w:tabs>
                <w:tab w:val="num" w:pos="284"/>
                <w:tab w:val="num" w:pos="2880"/>
              </w:tabs>
              <w:spacing w:before="60" w:after="60" w:line="280" w:lineRule="atLeast"/>
              <w:jc w:val="both"/>
              <w:rPr>
                <w:i/>
                <w:lang w:val="en-US"/>
              </w:rPr>
            </w:pPr>
            <w:r w:rsidRPr="00662A7B">
              <w:rPr>
                <w:i/>
              </w:rPr>
              <w:t>Issue 2: Whether to define PMI reporting requirements with inter-cell interference scenario</w:t>
            </w:r>
            <w:r w:rsidRPr="00662A7B">
              <w:rPr>
                <w:i/>
                <w:lang w:val="en-US"/>
              </w:rPr>
              <w:t>?</w:t>
            </w:r>
          </w:p>
          <w:p w14:paraId="17A374A9" w14:textId="77777777" w:rsidR="00662A7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1: Yes</w:t>
            </w:r>
          </w:p>
          <w:p w14:paraId="74BF3701" w14:textId="77777777" w:rsidR="00662A7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2: Need further discussion</w:t>
            </w:r>
          </w:p>
          <w:p w14:paraId="6E8E2721" w14:textId="527BCF2D" w:rsidR="00E41B4B" w:rsidRPr="00662A7B" w:rsidRDefault="00662A7B" w:rsidP="00662A7B">
            <w:pPr>
              <w:numPr>
                <w:ilvl w:val="1"/>
                <w:numId w:val="8"/>
              </w:numPr>
              <w:tabs>
                <w:tab w:val="num" w:pos="2880"/>
              </w:tabs>
              <w:spacing w:before="60" w:after="60" w:line="280" w:lineRule="atLeast"/>
              <w:jc w:val="both"/>
              <w:rPr>
                <w:i/>
                <w:lang w:val="en-US"/>
              </w:rPr>
            </w:pPr>
            <w:r w:rsidRPr="00662A7B">
              <w:rPr>
                <w:i/>
                <w:lang w:val="en-US"/>
              </w:rPr>
              <w:t>Option 3: No</w:t>
            </w:r>
          </w:p>
        </w:tc>
      </w:tr>
    </w:tbl>
    <w:p w14:paraId="7FABA9DB" w14:textId="1DF56082" w:rsidR="00111C53" w:rsidRDefault="005E7A47" w:rsidP="00CF667C">
      <w:pPr>
        <w:jc w:val="both"/>
      </w:pPr>
      <w:r>
        <w:t>In this paper we provide o</w:t>
      </w:r>
      <w:r w:rsidR="008A718A">
        <w:t>ur</w:t>
      </w:r>
      <w:r>
        <w:t xml:space="preserve"> view on </w:t>
      </w:r>
      <w:r w:rsidR="00662A7B">
        <w:t xml:space="preserve">introduction of </w:t>
      </w:r>
      <w:r w:rsidR="00F96975">
        <w:rPr>
          <w:lang w:val="en-US"/>
        </w:rPr>
        <w:t>UE</w:t>
      </w:r>
      <w:r w:rsidR="005B39C4">
        <w:rPr>
          <w:lang w:val="en-US"/>
        </w:rPr>
        <w:t xml:space="preserve"> </w:t>
      </w:r>
      <w:r w:rsidR="00784C39">
        <w:rPr>
          <w:lang w:val="en-US"/>
        </w:rPr>
        <w:t>CSI</w:t>
      </w:r>
      <w:r w:rsidR="00F96975">
        <w:rPr>
          <w:lang w:val="en-US"/>
        </w:rPr>
        <w:t xml:space="preserve"> requirements for scenario with inter-cell interference</w:t>
      </w:r>
      <w:r w:rsidR="00FE1D5D">
        <w:t>.</w:t>
      </w:r>
    </w:p>
    <w:p w14:paraId="194E9AB4" w14:textId="0A87DEC6" w:rsidR="00CF667C" w:rsidRPr="00146B4F" w:rsidRDefault="00CF667C" w:rsidP="00414EF6">
      <w:pPr>
        <w:pStyle w:val="Heading1"/>
      </w:pPr>
      <w:r>
        <w:t>Discussion</w:t>
      </w:r>
    </w:p>
    <w:p w14:paraId="53EEF1B0" w14:textId="31E704C0" w:rsidR="005B39C4" w:rsidRDefault="0047629E" w:rsidP="004E4931">
      <w:pPr>
        <w:pStyle w:val="Heading2"/>
      </w:pPr>
      <w:r>
        <w:t>CQI requirements</w:t>
      </w:r>
    </w:p>
    <w:p w14:paraId="7EF9C87C" w14:textId="327BB6C6" w:rsidR="004C2A8D" w:rsidRDefault="008F1FF4" w:rsidP="00620892">
      <w:pPr>
        <w:rPr>
          <w:lang w:eastAsia="ja-JP" w:bidi="hi-IN"/>
        </w:rPr>
      </w:pPr>
      <w:r w:rsidRPr="00B23C6E">
        <w:rPr>
          <w:lang w:eastAsia="ja-JP" w:bidi="hi-IN"/>
        </w:rPr>
        <w:t>The main idea to define such requirements is to verify that UE makes IRC demodulation and IRC CSI feedback for scenarios with inter-cell interference. If UE makes IRC demodulation and MRC CSI feedback, then such behaviour may lead to performance degradation.</w:t>
      </w:r>
      <w:r w:rsidR="004C2A8D">
        <w:rPr>
          <w:lang w:eastAsia="ja-JP" w:bidi="hi-IN"/>
        </w:rPr>
        <w:t xml:space="preserve"> In the previous meeting the following assumptions on interference modelling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2A8D" w14:paraId="4AC5D5B5" w14:textId="77777777" w:rsidTr="00F43291">
        <w:tc>
          <w:tcPr>
            <w:tcW w:w="9855" w:type="dxa"/>
            <w:shd w:val="clear" w:color="auto" w:fill="auto"/>
          </w:tcPr>
          <w:p w14:paraId="158868A0" w14:textId="77777777" w:rsidR="00846FAF" w:rsidRPr="00846FAF" w:rsidRDefault="00846FAF" w:rsidP="00F43291">
            <w:pPr>
              <w:numPr>
                <w:ilvl w:val="0"/>
                <w:numId w:val="8"/>
              </w:numPr>
              <w:tabs>
                <w:tab w:val="num" w:pos="284"/>
                <w:tab w:val="num" w:pos="2880"/>
              </w:tabs>
              <w:spacing w:before="60" w:after="60" w:line="280" w:lineRule="atLeast"/>
              <w:jc w:val="both"/>
              <w:rPr>
                <w:i/>
                <w:lang w:val="en-US"/>
              </w:rPr>
            </w:pPr>
            <w:r w:rsidRPr="00846FAF">
              <w:rPr>
                <w:i/>
                <w:lang w:val="en-US"/>
              </w:rPr>
              <w:t>Interference Profile</w:t>
            </w:r>
          </w:p>
          <w:p w14:paraId="2D22814B" w14:textId="77777777" w:rsidR="00846FAF" w:rsidRPr="00846FAF" w:rsidRDefault="00846FAF" w:rsidP="00F43291">
            <w:pPr>
              <w:numPr>
                <w:ilvl w:val="1"/>
                <w:numId w:val="8"/>
              </w:numPr>
              <w:tabs>
                <w:tab w:val="num" w:pos="2880"/>
              </w:tabs>
              <w:spacing w:before="60" w:after="60" w:line="280" w:lineRule="atLeast"/>
              <w:jc w:val="both"/>
              <w:rPr>
                <w:i/>
                <w:lang w:val="en-US"/>
              </w:rPr>
            </w:pPr>
            <w:r w:rsidRPr="00846FAF">
              <w:rPr>
                <w:i/>
                <w:lang w:val="en-US"/>
              </w:rPr>
              <w:t>As the starting point, model one inter-cell interferer with DIP of -0.41dB. Interferer is with static channel and target UE is with fading channel.</w:t>
            </w:r>
          </w:p>
          <w:p w14:paraId="1FC6D272" w14:textId="77777777" w:rsidR="00846FAF" w:rsidRPr="00846FAF" w:rsidRDefault="00846FAF" w:rsidP="00F43291">
            <w:pPr>
              <w:numPr>
                <w:ilvl w:val="0"/>
                <w:numId w:val="8"/>
              </w:numPr>
              <w:tabs>
                <w:tab w:val="num" w:pos="284"/>
                <w:tab w:val="num" w:pos="2880"/>
              </w:tabs>
              <w:spacing w:before="60" w:after="60" w:line="280" w:lineRule="atLeast"/>
              <w:jc w:val="both"/>
              <w:rPr>
                <w:i/>
                <w:lang w:val="en-US"/>
              </w:rPr>
            </w:pPr>
            <w:r w:rsidRPr="00846FAF">
              <w:rPr>
                <w:i/>
                <w:lang w:val="en-US"/>
              </w:rPr>
              <w:t>Interference covariance estimation granularity for CQI reporting</w:t>
            </w:r>
          </w:p>
          <w:p w14:paraId="29841BBC" w14:textId="77777777" w:rsidR="00846FAF" w:rsidRPr="00846FAF" w:rsidRDefault="00846FAF" w:rsidP="00F43291">
            <w:pPr>
              <w:numPr>
                <w:ilvl w:val="1"/>
                <w:numId w:val="8"/>
              </w:numPr>
              <w:tabs>
                <w:tab w:val="num" w:pos="2880"/>
              </w:tabs>
              <w:spacing w:before="60" w:after="60" w:line="280" w:lineRule="atLeast"/>
              <w:jc w:val="both"/>
              <w:rPr>
                <w:i/>
                <w:lang w:val="en-US"/>
              </w:rPr>
            </w:pPr>
            <w:r w:rsidRPr="00846FAF">
              <w:rPr>
                <w:i/>
                <w:lang w:val="en-US"/>
              </w:rPr>
              <w:t>Up to UE implementation</w:t>
            </w:r>
          </w:p>
          <w:p w14:paraId="05C37853" w14:textId="77777777" w:rsidR="004C2A8D" w:rsidRPr="00F43291" w:rsidRDefault="00846FAF" w:rsidP="00F43291">
            <w:pPr>
              <w:numPr>
                <w:ilvl w:val="2"/>
                <w:numId w:val="8"/>
              </w:numPr>
              <w:spacing w:before="60" w:after="60" w:line="280" w:lineRule="atLeast"/>
              <w:jc w:val="both"/>
              <w:rPr>
                <w:i/>
                <w:lang w:val="en-US"/>
              </w:rPr>
            </w:pPr>
            <w:r w:rsidRPr="00F43291">
              <w:rPr>
                <w:i/>
                <w:lang w:val="en-US"/>
              </w:rPr>
              <w:t>Companies will further check the results and whether per PRB bundle size or per PRB and per slot can be considered as options for simulation alignment, if the results aren’t aligned among companies.</w:t>
            </w:r>
          </w:p>
          <w:p w14:paraId="296D653E" w14:textId="77777777" w:rsidR="00541E45" w:rsidRPr="00541E45" w:rsidRDefault="00541E45" w:rsidP="00F43291">
            <w:pPr>
              <w:numPr>
                <w:ilvl w:val="0"/>
                <w:numId w:val="8"/>
              </w:numPr>
              <w:tabs>
                <w:tab w:val="num" w:pos="284"/>
                <w:tab w:val="num" w:pos="2880"/>
              </w:tabs>
              <w:spacing w:before="60" w:after="60" w:line="280" w:lineRule="atLeast"/>
              <w:jc w:val="both"/>
              <w:rPr>
                <w:i/>
                <w:lang w:val="en-US"/>
              </w:rPr>
            </w:pPr>
            <w:r w:rsidRPr="00541E45">
              <w:rPr>
                <w:i/>
                <w:lang w:val="en-US"/>
              </w:rPr>
              <w:t>Interference signal with serving cell’s NZP CSI-RS and CSI-IM REs</w:t>
            </w:r>
          </w:p>
          <w:p w14:paraId="64D1CF97" w14:textId="77777777" w:rsidR="00541E45" w:rsidRPr="00541E45" w:rsidRDefault="00541E45" w:rsidP="00F43291">
            <w:pPr>
              <w:numPr>
                <w:ilvl w:val="1"/>
                <w:numId w:val="8"/>
              </w:numPr>
              <w:tabs>
                <w:tab w:val="num" w:pos="2880"/>
              </w:tabs>
              <w:spacing w:before="60" w:after="60" w:line="280" w:lineRule="atLeast"/>
              <w:jc w:val="both"/>
              <w:rPr>
                <w:i/>
                <w:lang w:val="en-US"/>
              </w:rPr>
            </w:pPr>
            <w:r w:rsidRPr="00541E45">
              <w:rPr>
                <w:i/>
                <w:lang w:val="en-US"/>
              </w:rPr>
              <w:t>CSI-IM on target cell</w:t>
            </w:r>
          </w:p>
          <w:p w14:paraId="6015CC6A" w14:textId="62628DF8" w:rsidR="00541E45" w:rsidRPr="00541E45" w:rsidRDefault="00541E45" w:rsidP="00F43291">
            <w:pPr>
              <w:numPr>
                <w:ilvl w:val="2"/>
                <w:numId w:val="8"/>
              </w:numPr>
              <w:spacing w:before="60" w:after="60" w:line="280" w:lineRule="atLeast"/>
              <w:jc w:val="both"/>
              <w:rPr>
                <w:i/>
                <w:lang w:val="en-US"/>
              </w:rPr>
            </w:pPr>
            <w:r w:rsidRPr="00541E45">
              <w:rPr>
                <w:i/>
                <w:lang w:val="en-US"/>
              </w:rPr>
              <w:t>Option 1:</w:t>
            </w:r>
            <w:r w:rsidRPr="00F43291">
              <w:rPr>
                <w:i/>
                <w:lang w:val="en-US"/>
              </w:rPr>
              <w:t xml:space="preserve"> </w:t>
            </w:r>
            <w:r w:rsidRPr="00541E45">
              <w:rPr>
                <w:i/>
                <w:lang w:val="en-US"/>
              </w:rPr>
              <w:t>Overlaps with PDSCH from</w:t>
            </w:r>
            <w:r w:rsidR="004612C9" w:rsidRPr="00F43291">
              <w:rPr>
                <w:i/>
                <w:lang w:val="en-US"/>
              </w:rPr>
              <w:t xml:space="preserve"> </w:t>
            </w:r>
            <w:r w:rsidRPr="00541E45">
              <w:rPr>
                <w:i/>
                <w:lang w:val="en-US"/>
              </w:rPr>
              <w:t>interference</w:t>
            </w:r>
          </w:p>
          <w:p w14:paraId="76A9EECD" w14:textId="3E2BE9C7" w:rsidR="00541E45" w:rsidRPr="00541E45" w:rsidRDefault="00541E45" w:rsidP="00F43291">
            <w:pPr>
              <w:numPr>
                <w:ilvl w:val="2"/>
                <w:numId w:val="8"/>
              </w:numPr>
              <w:spacing w:before="60" w:after="60" w:line="280" w:lineRule="atLeast"/>
              <w:jc w:val="both"/>
              <w:rPr>
                <w:i/>
                <w:lang w:val="en-US"/>
              </w:rPr>
            </w:pPr>
            <w:r w:rsidRPr="00541E45">
              <w:rPr>
                <w:i/>
                <w:lang w:val="en-US"/>
              </w:rPr>
              <w:t>Option 2: Overlaps with NZP CSI-RS from</w:t>
            </w:r>
            <w:r w:rsidR="004612C9" w:rsidRPr="00F43291">
              <w:rPr>
                <w:i/>
                <w:lang w:val="en-US"/>
              </w:rPr>
              <w:t xml:space="preserve"> </w:t>
            </w:r>
            <w:r w:rsidRPr="00541E45">
              <w:rPr>
                <w:i/>
                <w:lang w:val="en-US"/>
              </w:rPr>
              <w:t xml:space="preserve">interference </w:t>
            </w:r>
          </w:p>
          <w:p w14:paraId="703B2335" w14:textId="77777777" w:rsidR="00541E45" w:rsidRPr="00541E45" w:rsidRDefault="00541E45" w:rsidP="00F43291">
            <w:pPr>
              <w:numPr>
                <w:ilvl w:val="1"/>
                <w:numId w:val="8"/>
              </w:numPr>
              <w:tabs>
                <w:tab w:val="num" w:pos="2880"/>
              </w:tabs>
              <w:spacing w:before="60" w:after="60" w:line="280" w:lineRule="atLeast"/>
              <w:jc w:val="both"/>
              <w:rPr>
                <w:i/>
                <w:lang w:val="en-US"/>
              </w:rPr>
            </w:pPr>
            <w:r w:rsidRPr="00541E45">
              <w:rPr>
                <w:i/>
                <w:lang w:val="en-US"/>
              </w:rPr>
              <w:t>NZP CSI-RS on target cell</w:t>
            </w:r>
          </w:p>
          <w:p w14:paraId="27C2A875" w14:textId="2030F04A" w:rsidR="00541E45" w:rsidRPr="00541E45" w:rsidRDefault="00541E45" w:rsidP="00F43291">
            <w:pPr>
              <w:numPr>
                <w:ilvl w:val="2"/>
                <w:numId w:val="8"/>
              </w:numPr>
              <w:spacing w:before="60" w:after="60" w:line="280" w:lineRule="atLeast"/>
              <w:jc w:val="both"/>
              <w:rPr>
                <w:i/>
                <w:lang w:val="en-US"/>
              </w:rPr>
            </w:pPr>
            <w:r w:rsidRPr="00541E45">
              <w:rPr>
                <w:i/>
                <w:lang w:val="en-US"/>
              </w:rPr>
              <w:lastRenderedPageBreak/>
              <w:t>Option 1:</w:t>
            </w:r>
            <w:r w:rsidR="004612C9" w:rsidRPr="00F43291">
              <w:rPr>
                <w:i/>
                <w:lang w:val="en-US"/>
              </w:rPr>
              <w:t xml:space="preserve"> </w:t>
            </w:r>
            <w:r w:rsidRPr="00541E45">
              <w:rPr>
                <w:i/>
                <w:lang w:val="en-US"/>
              </w:rPr>
              <w:t>Overlaps with PDSCH from</w:t>
            </w:r>
            <w:r w:rsidR="004612C9" w:rsidRPr="00F43291">
              <w:rPr>
                <w:i/>
                <w:lang w:val="en-US"/>
              </w:rPr>
              <w:t xml:space="preserve"> </w:t>
            </w:r>
            <w:r w:rsidRPr="00541E45">
              <w:rPr>
                <w:i/>
                <w:lang w:val="en-US"/>
              </w:rPr>
              <w:t>interference</w:t>
            </w:r>
          </w:p>
          <w:p w14:paraId="71C5623F" w14:textId="72AAC957" w:rsidR="00541E45" w:rsidRPr="00541E45" w:rsidRDefault="00541E45" w:rsidP="00F43291">
            <w:pPr>
              <w:numPr>
                <w:ilvl w:val="2"/>
                <w:numId w:val="8"/>
              </w:numPr>
              <w:spacing w:before="60" w:after="60" w:line="280" w:lineRule="atLeast"/>
              <w:jc w:val="both"/>
              <w:rPr>
                <w:i/>
                <w:lang w:val="en-US"/>
              </w:rPr>
            </w:pPr>
            <w:r w:rsidRPr="00541E45">
              <w:rPr>
                <w:i/>
                <w:lang w:val="en-US"/>
              </w:rPr>
              <w:t>Option 2: Overlaps with NZP CSI-RS from</w:t>
            </w:r>
            <w:r w:rsidR="004612C9" w:rsidRPr="00F43291">
              <w:rPr>
                <w:i/>
                <w:lang w:val="en-US"/>
              </w:rPr>
              <w:t xml:space="preserve"> </w:t>
            </w:r>
            <w:r w:rsidRPr="00541E45">
              <w:rPr>
                <w:i/>
                <w:lang w:val="en-US"/>
              </w:rPr>
              <w:t xml:space="preserve">interference </w:t>
            </w:r>
          </w:p>
          <w:p w14:paraId="747F17ED" w14:textId="3C57119C" w:rsidR="00541E45" w:rsidRPr="00F43291" w:rsidRDefault="00541E45" w:rsidP="00F43291">
            <w:pPr>
              <w:numPr>
                <w:ilvl w:val="2"/>
                <w:numId w:val="8"/>
              </w:numPr>
              <w:spacing w:before="60" w:after="60" w:line="280" w:lineRule="atLeast"/>
              <w:jc w:val="both"/>
              <w:rPr>
                <w:lang w:val="en-US" w:eastAsia="ja-JP" w:bidi="hi-IN"/>
              </w:rPr>
            </w:pPr>
            <w:r w:rsidRPr="00F43291">
              <w:rPr>
                <w:i/>
                <w:lang w:val="en-US"/>
              </w:rPr>
              <w:t>Option 3: Interference free</w:t>
            </w:r>
          </w:p>
        </w:tc>
      </w:tr>
    </w:tbl>
    <w:p w14:paraId="4F1F856C" w14:textId="6E6A3079" w:rsidR="004C2A8D" w:rsidRDefault="00F84CEE" w:rsidP="00620892">
      <w:pPr>
        <w:rPr>
          <w:lang w:eastAsia="ja-JP" w:bidi="hi-IN"/>
        </w:rPr>
      </w:pPr>
      <w:r>
        <w:rPr>
          <w:lang w:eastAsia="ja-JP" w:bidi="hi-IN"/>
        </w:rPr>
        <w:lastRenderedPageBreak/>
        <w:t xml:space="preserve">In </w:t>
      </w:r>
      <w:r>
        <w:rPr>
          <w:lang w:eastAsia="ja-JP" w:bidi="hi-IN"/>
        </w:rPr>
        <w:fldChar w:fldCharType="begin"/>
      </w:r>
      <w:r>
        <w:rPr>
          <w:lang w:eastAsia="ja-JP" w:bidi="hi-IN"/>
        </w:rPr>
        <w:instrText xml:space="preserve"> REF _Ref78899082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we provide </w:t>
      </w:r>
      <w:r w:rsidR="00C65ABB">
        <w:rPr>
          <w:lang w:eastAsia="ja-JP" w:bidi="hi-IN"/>
        </w:rPr>
        <w:t xml:space="preserve">the </w:t>
      </w:r>
      <w:r>
        <w:rPr>
          <w:lang w:eastAsia="ja-JP" w:bidi="hi-IN"/>
        </w:rPr>
        <w:t xml:space="preserve">initial link level results with comparison of different </w:t>
      </w:r>
      <w:r w:rsidR="00153EE7">
        <w:rPr>
          <w:lang w:eastAsia="ja-JP" w:bidi="hi-IN"/>
        </w:rPr>
        <w:t>receiver assumptions:</w:t>
      </w:r>
    </w:p>
    <w:p w14:paraId="226A966F" w14:textId="4578D8B8" w:rsidR="00153EE7" w:rsidRDefault="00153EE7" w:rsidP="00153EE7">
      <w:pPr>
        <w:numPr>
          <w:ilvl w:val="0"/>
          <w:numId w:val="21"/>
        </w:numPr>
        <w:rPr>
          <w:lang w:eastAsia="ja-JP" w:bidi="hi-IN"/>
        </w:rPr>
      </w:pPr>
      <w:r>
        <w:rPr>
          <w:lang w:eastAsia="ja-JP" w:bidi="hi-IN"/>
        </w:rPr>
        <w:t>Option 1: Demodulation MMSE-MRC, CSI MMSE-MRC</w:t>
      </w:r>
    </w:p>
    <w:p w14:paraId="6288B2A5" w14:textId="09BFE07A" w:rsidR="00153EE7" w:rsidRDefault="00153EE7" w:rsidP="00153EE7">
      <w:pPr>
        <w:numPr>
          <w:ilvl w:val="0"/>
          <w:numId w:val="21"/>
        </w:numPr>
        <w:rPr>
          <w:lang w:eastAsia="ja-JP" w:bidi="hi-IN"/>
        </w:rPr>
      </w:pPr>
      <w:r>
        <w:rPr>
          <w:lang w:eastAsia="ja-JP" w:bidi="hi-IN"/>
        </w:rPr>
        <w:t>Option 2: Demodulation MMSE-IRC, CSI MMSE-MRC</w:t>
      </w:r>
    </w:p>
    <w:p w14:paraId="62B13938" w14:textId="01CA58DB" w:rsidR="00153EE7" w:rsidRDefault="00153EE7" w:rsidP="00153EE7">
      <w:pPr>
        <w:numPr>
          <w:ilvl w:val="0"/>
          <w:numId w:val="21"/>
        </w:numPr>
        <w:rPr>
          <w:lang w:eastAsia="ja-JP" w:bidi="hi-IN"/>
        </w:rPr>
      </w:pPr>
      <w:r>
        <w:rPr>
          <w:lang w:eastAsia="ja-JP" w:bidi="hi-IN"/>
        </w:rPr>
        <w:t>Option 3: Demodulation MMSE-IRC, CSI MMSE-IRC</w:t>
      </w:r>
    </w:p>
    <w:p w14:paraId="481ED972" w14:textId="5F25845F" w:rsidR="00153EE7" w:rsidRDefault="00153EE7" w:rsidP="00620892">
      <w:pPr>
        <w:rPr>
          <w:lang w:eastAsia="ja-JP" w:bidi="hi-IN"/>
        </w:rPr>
      </w:pPr>
      <w:r>
        <w:rPr>
          <w:lang w:eastAsia="ja-JP" w:bidi="hi-IN"/>
        </w:rPr>
        <w:t xml:space="preserve">For this analysis we assume </w:t>
      </w:r>
      <w:r w:rsidR="00520F8E">
        <w:rPr>
          <w:lang w:eastAsia="ja-JP" w:bidi="hi-IN"/>
        </w:rPr>
        <w:t xml:space="preserve">that CSI-IM </w:t>
      </w:r>
      <w:r w:rsidR="00520F8E" w:rsidRPr="00541E45">
        <w:rPr>
          <w:lang w:eastAsia="ja-JP" w:bidi="hi-IN"/>
        </w:rPr>
        <w:t>on target cell</w:t>
      </w:r>
      <w:r w:rsidR="00520F8E" w:rsidRPr="00520F8E">
        <w:rPr>
          <w:lang w:eastAsia="ja-JP" w:bidi="hi-IN"/>
        </w:rPr>
        <w:t xml:space="preserve"> </w:t>
      </w:r>
      <w:r w:rsidR="006315EB">
        <w:rPr>
          <w:lang w:eastAsia="ja-JP" w:bidi="hi-IN"/>
        </w:rPr>
        <w:t>o</w:t>
      </w:r>
      <w:r w:rsidR="00520F8E" w:rsidRPr="00541E45">
        <w:rPr>
          <w:lang w:eastAsia="ja-JP" w:bidi="hi-IN"/>
        </w:rPr>
        <w:t>verlaps with PDSCH from</w:t>
      </w:r>
      <w:r w:rsidR="00520F8E" w:rsidRPr="00520F8E">
        <w:rPr>
          <w:lang w:eastAsia="ja-JP" w:bidi="hi-IN"/>
        </w:rPr>
        <w:t xml:space="preserve"> </w:t>
      </w:r>
      <w:r w:rsidR="00520F8E" w:rsidRPr="00541E45">
        <w:rPr>
          <w:lang w:eastAsia="ja-JP" w:bidi="hi-IN"/>
        </w:rPr>
        <w:t>interference</w:t>
      </w:r>
      <w:r w:rsidR="00520F8E" w:rsidRPr="00520F8E">
        <w:rPr>
          <w:lang w:eastAsia="ja-JP" w:bidi="hi-IN"/>
        </w:rPr>
        <w:t xml:space="preserve"> and </w:t>
      </w:r>
      <w:r w:rsidR="00520F8E" w:rsidRPr="00541E45">
        <w:rPr>
          <w:lang w:eastAsia="ja-JP" w:bidi="hi-IN"/>
        </w:rPr>
        <w:t>NZP CSI-RS on target cell</w:t>
      </w:r>
      <w:r w:rsidR="00520F8E" w:rsidRPr="00520F8E">
        <w:rPr>
          <w:lang w:eastAsia="ja-JP" w:bidi="hi-IN"/>
        </w:rPr>
        <w:t xml:space="preserve"> o</w:t>
      </w:r>
      <w:r w:rsidR="00520F8E" w:rsidRPr="00541E45">
        <w:rPr>
          <w:lang w:eastAsia="ja-JP" w:bidi="hi-IN"/>
        </w:rPr>
        <w:t>verlaps with PDSCH from</w:t>
      </w:r>
      <w:r w:rsidR="00520F8E" w:rsidRPr="00520F8E">
        <w:rPr>
          <w:lang w:eastAsia="ja-JP" w:bidi="hi-IN"/>
        </w:rPr>
        <w:t xml:space="preserve"> </w:t>
      </w:r>
      <w:r w:rsidR="00520F8E" w:rsidRPr="00541E45">
        <w:rPr>
          <w:lang w:eastAsia="ja-JP" w:bidi="hi-IN"/>
        </w:rPr>
        <w:t>interference</w:t>
      </w:r>
      <w:r w:rsidR="006315EB">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43291" w14:paraId="44F7AF2B" w14:textId="77777777" w:rsidTr="00F43291">
        <w:tc>
          <w:tcPr>
            <w:tcW w:w="4927" w:type="dxa"/>
            <w:shd w:val="clear" w:color="auto" w:fill="DEEAF6"/>
          </w:tcPr>
          <w:p w14:paraId="7AC7EB89" w14:textId="2BCA2FD2" w:rsidR="00EF5380" w:rsidRPr="00F43291" w:rsidRDefault="00EF5380" w:rsidP="00F43291">
            <w:pPr>
              <w:spacing w:before="0" w:after="0" w:line="280" w:lineRule="atLeast"/>
              <w:jc w:val="center"/>
              <w:rPr>
                <w:b/>
                <w:bCs/>
                <w:lang w:eastAsia="ja-JP" w:bidi="hi-IN"/>
              </w:rPr>
            </w:pPr>
            <w:r w:rsidRPr="00F43291">
              <w:rPr>
                <w:b/>
                <w:bCs/>
                <w:lang w:eastAsia="ja-JP" w:bidi="hi-IN"/>
              </w:rPr>
              <w:t xml:space="preserve">2 RX </w:t>
            </w:r>
            <w:r w:rsidR="00B4608C" w:rsidRPr="00F43291">
              <w:rPr>
                <w:b/>
                <w:bCs/>
                <w:lang w:eastAsia="ja-JP" w:bidi="hi-IN"/>
              </w:rPr>
              <w:t>results</w:t>
            </w:r>
          </w:p>
        </w:tc>
        <w:tc>
          <w:tcPr>
            <w:tcW w:w="4928" w:type="dxa"/>
            <w:shd w:val="clear" w:color="auto" w:fill="DEEAF6"/>
            <w:vAlign w:val="center"/>
          </w:tcPr>
          <w:p w14:paraId="62A3E792" w14:textId="7C33F886" w:rsidR="00EF5380" w:rsidRPr="00F43291" w:rsidRDefault="00B4608C" w:rsidP="00F43291">
            <w:pPr>
              <w:spacing w:before="0" w:after="0" w:line="280" w:lineRule="atLeast"/>
              <w:jc w:val="center"/>
              <w:rPr>
                <w:b/>
                <w:bCs/>
                <w:lang w:eastAsia="ja-JP" w:bidi="hi-IN"/>
              </w:rPr>
            </w:pPr>
            <w:r w:rsidRPr="00F43291">
              <w:rPr>
                <w:b/>
                <w:bCs/>
                <w:lang w:eastAsia="ja-JP" w:bidi="hi-IN"/>
              </w:rPr>
              <w:t>4 Rx results</w:t>
            </w:r>
          </w:p>
        </w:tc>
      </w:tr>
      <w:tr w:rsidR="00F43291" w14:paraId="2B339610" w14:textId="77777777" w:rsidTr="00F43291">
        <w:tc>
          <w:tcPr>
            <w:tcW w:w="4927" w:type="dxa"/>
            <w:shd w:val="clear" w:color="auto" w:fill="auto"/>
          </w:tcPr>
          <w:p w14:paraId="277D1351" w14:textId="2DEE697E" w:rsidR="00A93851" w:rsidRDefault="00DD1952" w:rsidP="00F43291">
            <w:pPr>
              <w:spacing w:line="280" w:lineRule="atLeast"/>
              <w:jc w:val="center"/>
              <w:rPr>
                <w:lang w:eastAsia="ja-JP" w:bidi="hi-IN"/>
              </w:rPr>
            </w:pPr>
            <w:r>
              <w:rPr>
                <w:lang w:eastAsia="ja-JP" w:bidi="hi-IN"/>
              </w:rPr>
              <w:pict w14:anchorId="245EE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95pt;height:173pt">
                  <v:imagedata r:id="rId12" o:title=""/>
                </v:shape>
              </w:pict>
            </w:r>
          </w:p>
        </w:tc>
        <w:tc>
          <w:tcPr>
            <w:tcW w:w="4928" w:type="dxa"/>
            <w:shd w:val="clear" w:color="auto" w:fill="auto"/>
          </w:tcPr>
          <w:p w14:paraId="045AD1E9" w14:textId="75560D5D" w:rsidR="00A93851" w:rsidRDefault="00DD1952" w:rsidP="00F43291">
            <w:pPr>
              <w:spacing w:line="280" w:lineRule="atLeast"/>
              <w:jc w:val="both"/>
              <w:rPr>
                <w:lang w:eastAsia="ja-JP" w:bidi="hi-IN"/>
              </w:rPr>
            </w:pPr>
            <w:r>
              <w:rPr>
                <w:lang w:eastAsia="ja-JP" w:bidi="hi-IN"/>
              </w:rPr>
              <w:pict w14:anchorId="2A26DA15">
                <v:shape id="_x0000_i1026" type="#_x0000_t75" style="width:229.95pt;height:173pt">
                  <v:imagedata r:id="rId13" o:title=""/>
                </v:shape>
              </w:pict>
            </w:r>
          </w:p>
        </w:tc>
      </w:tr>
      <w:tr w:rsidR="00EF5380" w14:paraId="14D3D087" w14:textId="77777777" w:rsidTr="00F43291">
        <w:tc>
          <w:tcPr>
            <w:tcW w:w="4927" w:type="dxa"/>
            <w:shd w:val="clear" w:color="auto" w:fill="auto"/>
          </w:tcPr>
          <w:p w14:paraId="22A64167" w14:textId="0059D71F" w:rsidR="00EF5380" w:rsidRPr="00876449" w:rsidRDefault="00DD1952" w:rsidP="00F43291">
            <w:pPr>
              <w:spacing w:line="280" w:lineRule="atLeast"/>
              <w:jc w:val="center"/>
              <w:rPr>
                <w:lang w:eastAsia="ja-JP" w:bidi="hi-IN"/>
              </w:rPr>
            </w:pPr>
            <w:r>
              <w:rPr>
                <w:lang w:eastAsia="ja-JP" w:bidi="hi-IN"/>
              </w:rPr>
              <w:pict w14:anchorId="0BDE03C5">
                <v:shape id="_x0000_i1027" type="#_x0000_t75" style="width:229.95pt;height:173pt">
                  <v:imagedata r:id="rId14" o:title=""/>
                </v:shape>
              </w:pict>
            </w:r>
          </w:p>
        </w:tc>
        <w:tc>
          <w:tcPr>
            <w:tcW w:w="4928" w:type="dxa"/>
            <w:shd w:val="clear" w:color="auto" w:fill="auto"/>
          </w:tcPr>
          <w:p w14:paraId="5F27CC41" w14:textId="1AD9ECA4" w:rsidR="00EF5380" w:rsidRDefault="00DD1952" w:rsidP="00F43291">
            <w:pPr>
              <w:spacing w:line="280" w:lineRule="atLeast"/>
              <w:jc w:val="both"/>
              <w:rPr>
                <w:lang w:eastAsia="ja-JP" w:bidi="hi-IN"/>
              </w:rPr>
            </w:pPr>
            <w:r>
              <w:rPr>
                <w:lang w:eastAsia="ja-JP" w:bidi="hi-IN"/>
              </w:rPr>
              <w:pict w14:anchorId="1D97A404">
                <v:shape id="_x0000_i1028" type="#_x0000_t75" style="width:229.95pt;height:173pt">
                  <v:imagedata r:id="rId15" o:title=""/>
                </v:shape>
              </w:pict>
            </w:r>
          </w:p>
        </w:tc>
      </w:tr>
      <w:tr w:rsidR="00A93851" w14:paraId="72F1E8E2" w14:textId="77777777" w:rsidTr="00F43291">
        <w:tc>
          <w:tcPr>
            <w:tcW w:w="9855" w:type="dxa"/>
            <w:gridSpan w:val="2"/>
            <w:shd w:val="clear" w:color="auto" w:fill="auto"/>
          </w:tcPr>
          <w:p w14:paraId="1A4C0F41" w14:textId="1D9B126F" w:rsidR="00A93851" w:rsidRDefault="00F84CEE" w:rsidP="00F43291">
            <w:pPr>
              <w:pStyle w:val="Caption"/>
              <w:spacing w:line="280" w:lineRule="atLeast"/>
              <w:jc w:val="center"/>
              <w:rPr>
                <w:lang w:eastAsia="ja-JP" w:bidi="hi-IN"/>
              </w:rPr>
            </w:pPr>
            <w:bookmarkStart w:id="2" w:name="_Ref78899082"/>
            <w:r>
              <w:t xml:space="preserve">Figure </w:t>
            </w:r>
            <w:r>
              <w:fldChar w:fldCharType="begin"/>
            </w:r>
            <w:r>
              <w:instrText xml:space="preserve"> SEQ Figure \* ARABIC </w:instrText>
            </w:r>
            <w:r>
              <w:fldChar w:fldCharType="separate"/>
            </w:r>
            <w:r w:rsidR="001D0B9A">
              <w:rPr>
                <w:noProof/>
              </w:rPr>
              <w:t>1</w:t>
            </w:r>
            <w:r>
              <w:fldChar w:fldCharType="end"/>
            </w:r>
            <w:bookmarkEnd w:id="2"/>
            <w:r>
              <w:t>. Comparison of MRC and IRC C</w:t>
            </w:r>
            <w:r w:rsidR="001D0B9A">
              <w:t>Q</w:t>
            </w:r>
            <w:r>
              <w:t>I reporting</w:t>
            </w:r>
          </w:p>
        </w:tc>
      </w:tr>
    </w:tbl>
    <w:p w14:paraId="61E054CE" w14:textId="50C02217" w:rsidR="00A93851" w:rsidRDefault="00DA7F0E" w:rsidP="00620892">
      <w:pPr>
        <w:rPr>
          <w:lang w:val="en-US"/>
        </w:rPr>
      </w:pPr>
      <w:r>
        <w:rPr>
          <w:lang w:eastAsia="ja-JP" w:bidi="hi-IN"/>
        </w:rPr>
        <w:t xml:space="preserve">From this analysis we can observe that </w:t>
      </w:r>
      <w:r w:rsidR="003A72D1">
        <w:rPr>
          <w:lang w:eastAsia="ja-JP" w:bidi="hi-IN"/>
        </w:rPr>
        <w:t xml:space="preserve">the median of reported CQI is </w:t>
      </w:r>
      <w:r w:rsidR="006A4E08">
        <w:rPr>
          <w:lang w:eastAsia="ja-JP" w:bidi="hi-IN"/>
        </w:rPr>
        <w:t>higher in case UE applies MMSE-IRC</w:t>
      </w:r>
      <w:r w:rsidR="00884640">
        <w:rPr>
          <w:lang w:eastAsia="ja-JP" w:bidi="hi-IN"/>
        </w:rPr>
        <w:t>-</w:t>
      </w:r>
      <w:r w:rsidR="006A4E08">
        <w:rPr>
          <w:lang w:eastAsia="ja-JP" w:bidi="hi-IN"/>
        </w:rPr>
        <w:t>based CQI reporting in comparison to MMSE-MRC</w:t>
      </w:r>
      <w:r w:rsidR="00884640">
        <w:rPr>
          <w:lang w:eastAsia="ja-JP" w:bidi="hi-IN"/>
        </w:rPr>
        <w:t>-</w:t>
      </w:r>
      <w:r w:rsidR="006A4E08">
        <w:rPr>
          <w:lang w:eastAsia="ja-JP" w:bidi="hi-IN"/>
        </w:rPr>
        <w:t>based CQI reporting</w:t>
      </w:r>
      <w:r w:rsidR="00B329D5">
        <w:rPr>
          <w:lang w:eastAsia="ja-JP" w:bidi="hi-IN"/>
        </w:rPr>
        <w:t xml:space="preserve"> for scenario with inter cell interference. </w:t>
      </w:r>
      <w:r w:rsidR="00AF46D2">
        <w:rPr>
          <w:lang w:eastAsia="ja-JP" w:bidi="hi-IN"/>
        </w:rPr>
        <w:t xml:space="preserve">Also, </w:t>
      </w:r>
      <w:r w:rsidR="00866A35">
        <w:rPr>
          <w:lang w:eastAsia="ja-JP" w:bidi="hi-IN"/>
        </w:rPr>
        <w:t>from</w:t>
      </w:r>
      <w:r w:rsidR="00AF46D2">
        <w:rPr>
          <w:lang w:eastAsia="ja-JP" w:bidi="hi-IN"/>
        </w:rPr>
        <w:t xml:space="preserve"> throughput analysis, </w:t>
      </w:r>
      <w:r w:rsidR="00866A35">
        <w:rPr>
          <w:lang w:eastAsia="ja-JP" w:bidi="hi-IN"/>
        </w:rPr>
        <w:t>we can observe that performance for scenario with MMCE-IRC-based CSI reporting and MMSE-IRC</w:t>
      </w:r>
      <w:r w:rsidR="00383697">
        <w:rPr>
          <w:lang w:eastAsia="ja-JP" w:bidi="hi-IN"/>
        </w:rPr>
        <w:t>-</w:t>
      </w:r>
      <w:r w:rsidR="00866A35">
        <w:rPr>
          <w:lang w:eastAsia="ja-JP" w:bidi="hi-IN"/>
        </w:rPr>
        <w:t xml:space="preserve">based demodulation processing is higher in comparison to other scenarios. Therefore, we think that it is rather important </w:t>
      </w:r>
      <w:r w:rsidR="00B435FA">
        <w:rPr>
          <w:lang w:eastAsia="ja-JP" w:bidi="hi-IN"/>
        </w:rPr>
        <w:t xml:space="preserve">to verify that UE makes </w:t>
      </w:r>
      <w:r w:rsidR="002A3717">
        <w:rPr>
          <w:lang w:eastAsia="ja-JP" w:bidi="hi-IN"/>
        </w:rPr>
        <w:t xml:space="preserve">the </w:t>
      </w:r>
      <w:r w:rsidR="00B435FA">
        <w:rPr>
          <w:lang w:eastAsia="ja-JP" w:bidi="hi-IN"/>
        </w:rPr>
        <w:t xml:space="preserve">correct CQI reporting for </w:t>
      </w:r>
      <w:r w:rsidR="00B435FA">
        <w:rPr>
          <w:lang w:val="en-US"/>
        </w:rPr>
        <w:t>scenarios with inter-cell interference.</w:t>
      </w:r>
    </w:p>
    <w:p w14:paraId="520348D4" w14:textId="6CCB31CD" w:rsidR="0030080C" w:rsidRPr="00B35522" w:rsidRDefault="0030080C" w:rsidP="0030080C">
      <w:pPr>
        <w:tabs>
          <w:tab w:val="left" w:pos="1276"/>
        </w:tabs>
        <w:ind w:left="1276" w:hanging="1276"/>
        <w:jc w:val="both"/>
        <w:rPr>
          <w:b/>
        </w:rPr>
      </w:pPr>
      <w:r w:rsidRPr="00B23C6E">
        <w:rPr>
          <w:b/>
        </w:rPr>
        <w:t xml:space="preserve">Proposal </w:t>
      </w:r>
      <w:r>
        <w:rPr>
          <w:b/>
        </w:rPr>
        <w:t>1</w:t>
      </w:r>
      <w:r w:rsidRPr="00B23C6E">
        <w:rPr>
          <w:b/>
        </w:rPr>
        <w:t>:</w:t>
      </w:r>
      <w:r w:rsidRPr="00B23C6E">
        <w:rPr>
          <w:b/>
        </w:rPr>
        <w:tab/>
        <w:t>Define CQI reporting requirements for MMSE-IRC receiver for scenario with inter-cell interference.</w:t>
      </w:r>
    </w:p>
    <w:p w14:paraId="729CC877" w14:textId="7D879C56" w:rsidR="008F1FF4" w:rsidRDefault="005D72FA" w:rsidP="00620892">
      <w:pPr>
        <w:rPr>
          <w:lang w:eastAsia="ja-JP" w:bidi="hi-IN"/>
        </w:rPr>
      </w:pPr>
      <w:r>
        <w:rPr>
          <w:lang w:eastAsia="ja-JP" w:bidi="hi-IN"/>
        </w:rPr>
        <w:t>Other</w:t>
      </w:r>
      <w:r w:rsidR="00D56620">
        <w:rPr>
          <w:lang w:eastAsia="ja-JP" w:bidi="hi-IN"/>
        </w:rPr>
        <w:t xml:space="preserve"> </w:t>
      </w:r>
      <w:r w:rsidR="005655AB">
        <w:rPr>
          <w:lang w:eastAsia="ja-JP" w:bidi="hi-IN"/>
        </w:rPr>
        <w:t>questions</w:t>
      </w:r>
      <w:r w:rsidR="00D56620">
        <w:rPr>
          <w:lang w:eastAsia="ja-JP" w:bidi="hi-IN"/>
        </w:rPr>
        <w:t xml:space="preserve"> </w:t>
      </w:r>
      <w:r w:rsidR="005655AB">
        <w:rPr>
          <w:lang w:eastAsia="ja-JP" w:bidi="hi-IN"/>
        </w:rPr>
        <w:t>are</w:t>
      </w:r>
      <w:r w:rsidR="00D56620">
        <w:rPr>
          <w:lang w:eastAsia="ja-JP" w:bidi="hi-IN"/>
        </w:rPr>
        <w:t xml:space="preserve"> NZP CSI-RS and CSI-IM assumptions. </w:t>
      </w:r>
      <w:r w:rsidR="005655AB">
        <w:rPr>
          <w:lang w:eastAsia="ja-JP" w:bidi="hi-IN"/>
        </w:rPr>
        <w:t>As</w:t>
      </w:r>
      <w:r>
        <w:rPr>
          <w:lang w:eastAsia="ja-JP" w:bidi="hi-IN"/>
        </w:rPr>
        <w:t xml:space="preserve"> for CSI-IM assumptions, we have two options:</w:t>
      </w:r>
    </w:p>
    <w:p w14:paraId="03513C59" w14:textId="5D49E150" w:rsidR="005D72FA" w:rsidRPr="005D72FA" w:rsidRDefault="005D72FA" w:rsidP="005D72FA">
      <w:pPr>
        <w:numPr>
          <w:ilvl w:val="0"/>
          <w:numId w:val="21"/>
        </w:numPr>
        <w:rPr>
          <w:lang w:eastAsia="ja-JP" w:bidi="hi-IN"/>
        </w:rPr>
      </w:pPr>
      <w:r w:rsidRPr="005D72FA">
        <w:rPr>
          <w:lang w:eastAsia="ja-JP" w:bidi="hi-IN"/>
        </w:rPr>
        <w:t>Option 1: Overlaps with PDSCH from interference</w:t>
      </w:r>
    </w:p>
    <w:p w14:paraId="568599A2" w14:textId="3921F4AA" w:rsidR="005D72FA" w:rsidRDefault="005D72FA" w:rsidP="005D72FA">
      <w:pPr>
        <w:numPr>
          <w:ilvl w:val="0"/>
          <w:numId w:val="21"/>
        </w:numPr>
        <w:rPr>
          <w:lang w:eastAsia="ja-JP" w:bidi="hi-IN"/>
        </w:rPr>
      </w:pPr>
      <w:r w:rsidRPr="005D72FA">
        <w:rPr>
          <w:lang w:eastAsia="ja-JP" w:bidi="hi-IN"/>
        </w:rPr>
        <w:t>Option 2: Overlaps with NZP CSI-RS from interference</w:t>
      </w:r>
    </w:p>
    <w:p w14:paraId="66B40083" w14:textId="200F7C53" w:rsidR="005D72FA" w:rsidRDefault="00092244" w:rsidP="005D72FA">
      <w:pPr>
        <w:rPr>
          <w:lang w:eastAsia="ja-JP" w:bidi="hi-IN"/>
        </w:rPr>
      </w:pPr>
      <w:r>
        <w:rPr>
          <w:lang w:eastAsia="ja-JP" w:bidi="hi-IN"/>
        </w:rPr>
        <w:lastRenderedPageBreak/>
        <w:t>A</w:t>
      </w:r>
      <w:r w:rsidR="00652201">
        <w:rPr>
          <w:lang w:eastAsia="ja-JP" w:bidi="hi-IN"/>
        </w:rPr>
        <w:t xml:space="preserve">t current stage we consider 1 Tx case for </w:t>
      </w:r>
      <w:r w:rsidR="00972201">
        <w:rPr>
          <w:lang w:eastAsia="ja-JP" w:bidi="hi-IN"/>
        </w:rPr>
        <w:t>which</w:t>
      </w:r>
      <w:r w:rsidR="00652201">
        <w:rPr>
          <w:lang w:eastAsia="ja-JP" w:bidi="hi-IN"/>
        </w:rPr>
        <w:t xml:space="preserve"> we will have one </w:t>
      </w:r>
      <w:r w:rsidR="00972201" w:rsidRPr="005D72FA">
        <w:rPr>
          <w:lang w:eastAsia="ja-JP" w:bidi="hi-IN"/>
        </w:rPr>
        <w:t>NZP CSI-RS</w:t>
      </w:r>
      <w:r w:rsidR="00972201">
        <w:rPr>
          <w:lang w:eastAsia="ja-JP" w:bidi="hi-IN"/>
        </w:rPr>
        <w:t xml:space="preserve"> allocated in one REs per PRB per slot</w:t>
      </w:r>
      <w:r>
        <w:rPr>
          <w:lang w:eastAsia="ja-JP" w:bidi="hi-IN"/>
        </w:rPr>
        <w:t xml:space="preserve">. Same time, CSI-IM is resource </w:t>
      </w:r>
      <w:r w:rsidR="00A62B74">
        <w:rPr>
          <w:lang w:eastAsia="ja-JP" w:bidi="hi-IN"/>
        </w:rPr>
        <w:t>allocated in four REs per PRB per slot. Therefore, we don</w:t>
      </w:r>
      <w:r w:rsidR="005A3695">
        <w:rPr>
          <w:lang w:eastAsia="ja-JP" w:bidi="hi-IN"/>
        </w:rPr>
        <w:t>’t</w:t>
      </w:r>
      <w:r w:rsidR="00A62B74">
        <w:rPr>
          <w:lang w:eastAsia="ja-JP" w:bidi="hi-IN"/>
        </w:rPr>
        <w:t xml:space="preserve"> expect </w:t>
      </w:r>
      <w:r w:rsidR="005A3695">
        <w:rPr>
          <w:lang w:eastAsia="ja-JP" w:bidi="hi-IN"/>
        </w:rPr>
        <w:t xml:space="preserve">any performance difference in case CSI-IM on target cell overlaps with four PDSCH REs or with one </w:t>
      </w:r>
      <w:r w:rsidR="005A3695" w:rsidRPr="005D72FA">
        <w:rPr>
          <w:lang w:eastAsia="ja-JP" w:bidi="hi-IN"/>
        </w:rPr>
        <w:t>NZP CSI-RS</w:t>
      </w:r>
      <w:r w:rsidR="005A3695">
        <w:rPr>
          <w:lang w:eastAsia="ja-JP" w:bidi="hi-IN"/>
        </w:rPr>
        <w:t xml:space="preserve"> REs and three PDSCH REs</w:t>
      </w:r>
      <w:r w:rsidR="00B64817">
        <w:rPr>
          <w:lang w:eastAsia="ja-JP" w:bidi="hi-IN"/>
        </w:rPr>
        <w:t xml:space="preserve">. Based on such observation, we suggest to consider one of </w:t>
      </w:r>
      <w:r w:rsidR="000C02B2">
        <w:rPr>
          <w:lang w:eastAsia="ja-JP" w:bidi="hi-IN"/>
        </w:rPr>
        <w:t>considered options, for example, Option 1.</w:t>
      </w:r>
    </w:p>
    <w:p w14:paraId="0D214BA8" w14:textId="00681EA2" w:rsidR="000C02B2" w:rsidRDefault="000C02B2" w:rsidP="005D72FA">
      <w:pPr>
        <w:rPr>
          <w:lang w:eastAsia="ja-JP" w:bidi="hi-IN"/>
        </w:rPr>
      </w:pPr>
      <w:r>
        <w:rPr>
          <w:lang w:eastAsia="ja-JP" w:bidi="hi-IN"/>
        </w:rPr>
        <w:t>As for NZP CSI-RS assumptions, we have the following options:</w:t>
      </w:r>
    </w:p>
    <w:p w14:paraId="695BB19E" w14:textId="01C83DFC" w:rsidR="000C02B2" w:rsidRDefault="000C02B2" w:rsidP="000C02B2">
      <w:pPr>
        <w:numPr>
          <w:ilvl w:val="0"/>
          <w:numId w:val="21"/>
        </w:numPr>
        <w:rPr>
          <w:lang w:eastAsia="ja-JP" w:bidi="hi-IN"/>
        </w:rPr>
      </w:pPr>
      <w:r>
        <w:rPr>
          <w:lang w:eastAsia="ja-JP" w:bidi="hi-IN"/>
        </w:rPr>
        <w:t>Option 1: Overlaps with PDSCH from interference</w:t>
      </w:r>
    </w:p>
    <w:p w14:paraId="7DB9F4D4" w14:textId="3A3681DF" w:rsidR="000C02B2" w:rsidRDefault="000C02B2" w:rsidP="000C02B2">
      <w:pPr>
        <w:numPr>
          <w:ilvl w:val="0"/>
          <w:numId w:val="21"/>
        </w:numPr>
        <w:rPr>
          <w:lang w:eastAsia="ja-JP" w:bidi="hi-IN"/>
        </w:rPr>
      </w:pPr>
      <w:r>
        <w:rPr>
          <w:lang w:eastAsia="ja-JP" w:bidi="hi-IN"/>
        </w:rPr>
        <w:t xml:space="preserve">Option 2: Overlaps with NZP CSI-RS from interference </w:t>
      </w:r>
    </w:p>
    <w:p w14:paraId="356BE1D4" w14:textId="52DDC8A6" w:rsidR="000C02B2" w:rsidRDefault="000C02B2" w:rsidP="000C02B2">
      <w:pPr>
        <w:numPr>
          <w:ilvl w:val="0"/>
          <w:numId w:val="21"/>
        </w:numPr>
        <w:rPr>
          <w:lang w:eastAsia="ja-JP" w:bidi="hi-IN"/>
        </w:rPr>
      </w:pPr>
      <w:r>
        <w:rPr>
          <w:lang w:eastAsia="ja-JP" w:bidi="hi-IN"/>
        </w:rPr>
        <w:t>Option 3: Interference free</w:t>
      </w:r>
    </w:p>
    <w:p w14:paraId="21676F1C" w14:textId="643E3E51" w:rsidR="000C02B2" w:rsidRDefault="000C02B2" w:rsidP="000C02B2">
      <w:pPr>
        <w:rPr>
          <w:lang w:eastAsia="ja-JP" w:bidi="hi-IN"/>
        </w:rPr>
      </w:pPr>
      <w:r>
        <w:rPr>
          <w:lang w:eastAsia="ja-JP" w:bidi="hi-IN"/>
        </w:rPr>
        <w:t xml:space="preserve">In </w:t>
      </w:r>
      <w:r w:rsidR="0004264B">
        <w:rPr>
          <w:lang w:eastAsia="ja-JP" w:bidi="hi-IN"/>
        </w:rPr>
        <w:fldChar w:fldCharType="begin"/>
      </w:r>
      <w:r w:rsidR="0004264B">
        <w:rPr>
          <w:lang w:eastAsia="ja-JP" w:bidi="hi-IN"/>
        </w:rPr>
        <w:instrText xml:space="preserve"> REF _Ref78900940 \h </w:instrText>
      </w:r>
      <w:r w:rsidR="0004264B">
        <w:rPr>
          <w:lang w:eastAsia="ja-JP" w:bidi="hi-IN"/>
        </w:rPr>
      </w:r>
      <w:r w:rsidR="0004264B">
        <w:rPr>
          <w:lang w:eastAsia="ja-JP" w:bidi="hi-IN"/>
        </w:rPr>
        <w:fldChar w:fldCharType="separate"/>
      </w:r>
      <w:r w:rsidR="0004264B">
        <w:t xml:space="preserve">Figure </w:t>
      </w:r>
      <w:r w:rsidR="0004264B">
        <w:rPr>
          <w:noProof/>
        </w:rPr>
        <w:t>2</w:t>
      </w:r>
      <w:r w:rsidR="0004264B">
        <w:rPr>
          <w:lang w:eastAsia="ja-JP" w:bidi="hi-IN"/>
        </w:rPr>
        <w:fldChar w:fldCharType="end"/>
      </w:r>
      <w:r w:rsidR="0004264B">
        <w:rPr>
          <w:lang w:eastAsia="ja-JP" w:bidi="hi-IN"/>
        </w:rPr>
        <w:t xml:space="preserve"> we provide the</w:t>
      </w:r>
      <w:r w:rsidR="00C919A8">
        <w:rPr>
          <w:lang w:eastAsia="ja-JP" w:bidi="hi-IN"/>
        </w:rPr>
        <w:t xml:space="preserve"> simulation results with performance</w:t>
      </w:r>
      <w:r w:rsidR="0004264B">
        <w:rPr>
          <w:lang w:eastAsia="ja-JP" w:bidi="hi-IN"/>
        </w:rPr>
        <w:t xml:space="preserve"> comparison of these three options</w:t>
      </w:r>
      <w:r w:rsidR="0022455C">
        <w:rPr>
          <w:lang w:eastAsia="ja-JP" w:bidi="hi-IN"/>
        </w:rPr>
        <w:t xml:space="preserve"> for scenario with MMSE-IRC demodulation processing and MMSE-IRC CSI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43291" w14:paraId="4A082287" w14:textId="77777777" w:rsidTr="00F43291">
        <w:tc>
          <w:tcPr>
            <w:tcW w:w="4927" w:type="dxa"/>
            <w:shd w:val="clear" w:color="auto" w:fill="DEEAF6"/>
          </w:tcPr>
          <w:p w14:paraId="56E8E7AE" w14:textId="77777777" w:rsidR="000C02B2" w:rsidRPr="00BD7465" w:rsidRDefault="000C02B2" w:rsidP="00F43291">
            <w:pPr>
              <w:keepNext/>
              <w:spacing w:before="0" w:after="0" w:line="280" w:lineRule="atLeast"/>
              <w:jc w:val="center"/>
              <w:rPr>
                <w:lang w:eastAsia="ja-JP" w:bidi="hi-IN"/>
              </w:rPr>
            </w:pPr>
            <w:r w:rsidRPr="00F43291">
              <w:rPr>
                <w:b/>
                <w:bCs/>
                <w:lang w:eastAsia="ja-JP" w:bidi="hi-IN"/>
              </w:rPr>
              <w:t>2 RX results</w:t>
            </w:r>
          </w:p>
        </w:tc>
        <w:tc>
          <w:tcPr>
            <w:tcW w:w="4928" w:type="dxa"/>
            <w:shd w:val="clear" w:color="auto" w:fill="DEEAF6"/>
            <w:vAlign w:val="center"/>
          </w:tcPr>
          <w:p w14:paraId="400CE709" w14:textId="77777777" w:rsidR="000C02B2" w:rsidRDefault="000C02B2" w:rsidP="00F43291">
            <w:pPr>
              <w:keepNext/>
              <w:spacing w:before="0" w:after="0" w:line="280" w:lineRule="atLeast"/>
              <w:jc w:val="center"/>
              <w:rPr>
                <w:lang w:eastAsia="ja-JP" w:bidi="hi-IN"/>
              </w:rPr>
            </w:pPr>
            <w:r w:rsidRPr="00F43291">
              <w:rPr>
                <w:b/>
                <w:bCs/>
                <w:lang w:eastAsia="ja-JP" w:bidi="hi-IN"/>
              </w:rPr>
              <w:t>4 Rx results</w:t>
            </w:r>
          </w:p>
        </w:tc>
      </w:tr>
      <w:tr w:rsidR="00F43291" w14:paraId="03862E1D" w14:textId="77777777" w:rsidTr="00F43291">
        <w:tc>
          <w:tcPr>
            <w:tcW w:w="4927" w:type="dxa"/>
            <w:shd w:val="clear" w:color="auto" w:fill="auto"/>
          </w:tcPr>
          <w:p w14:paraId="35218237" w14:textId="77777777" w:rsidR="000C02B2" w:rsidRDefault="00DD1952" w:rsidP="00F43291">
            <w:pPr>
              <w:spacing w:line="280" w:lineRule="atLeast"/>
              <w:jc w:val="both"/>
              <w:rPr>
                <w:lang w:eastAsia="ja-JP" w:bidi="hi-IN"/>
              </w:rPr>
            </w:pPr>
            <w:r>
              <w:rPr>
                <w:lang w:eastAsia="ja-JP" w:bidi="hi-IN"/>
              </w:rPr>
              <w:pict w14:anchorId="7AED8BC4">
                <v:shape id="_x0000_i1029" type="#_x0000_t75" style="width:229.95pt;height:173pt">
                  <v:imagedata r:id="rId16" o:title=""/>
                </v:shape>
              </w:pict>
            </w:r>
          </w:p>
        </w:tc>
        <w:tc>
          <w:tcPr>
            <w:tcW w:w="4928" w:type="dxa"/>
            <w:shd w:val="clear" w:color="auto" w:fill="auto"/>
          </w:tcPr>
          <w:p w14:paraId="618D4468" w14:textId="77777777" w:rsidR="000C02B2" w:rsidRDefault="00DD1952" w:rsidP="00F43291">
            <w:pPr>
              <w:spacing w:line="280" w:lineRule="atLeast"/>
              <w:jc w:val="center"/>
              <w:rPr>
                <w:lang w:eastAsia="ja-JP" w:bidi="hi-IN"/>
              </w:rPr>
            </w:pPr>
            <w:r>
              <w:rPr>
                <w:lang w:eastAsia="ja-JP" w:bidi="hi-IN"/>
              </w:rPr>
              <w:pict w14:anchorId="0617D246">
                <v:shape id="_x0000_i1030" type="#_x0000_t75" style="width:229.95pt;height:173pt">
                  <v:imagedata r:id="rId17" o:title=""/>
                </v:shape>
              </w:pict>
            </w:r>
          </w:p>
        </w:tc>
      </w:tr>
      <w:tr w:rsidR="00F43291" w14:paraId="51690218" w14:textId="77777777" w:rsidTr="00F43291">
        <w:tc>
          <w:tcPr>
            <w:tcW w:w="4927" w:type="dxa"/>
            <w:shd w:val="clear" w:color="auto" w:fill="auto"/>
          </w:tcPr>
          <w:p w14:paraId="4DA3CA54" w14:textId="40B27DA0" w:rsidR="000C02B2" w:rsidRDefault="00DD1952" w:rsidP="00F43291">
            <w:pPr>
              <w:tabs>
                <w:tab w:val="left" w:pos="3540"/>
              </w:tabs>
              <w:spacing w:line="280" w:lineRule="atLeast"/>
              <w:jc w:val="both"/>
              <w:rPr>
                <w:lang w:eastAsia="ja-JP" w:bidi="hi-IN"/>
              </w:rPr>
            </w:pPr>
            <w:r>
              <w:rPr>
                <w:lang w:eastAsia="ja-JP" w:bidi="hi-IN"/>
              </w:rPr>
              <w:pict w14:anchorId="0F0C577D">
                <v:shape id="_x0000_i1031" type="#_x0000_t75" style="width:229.95pt;height:173pt">
                  <v:imagedata r:id="rId18" o:title=""/>
                </v:shape>
              </w:pict>
            </w:r>
          </w:p>
        </w:tc>
        <w:tc>
          <w:tcPr>
            <w:tcW w:w="4928" w:type="dxa"/>
            <w:shd w:val="clear" w:color="auto" w:fill="auto"/>
          </w:tcPr>
          <w:p w14:paraId="1F95D069" w14:textId="71DA5F44" w:rsidR="000C02B2" w:rsidRDefault="00DD1952" w:rsidP="00F43291">
            <w:pPr>
              <w:spacing w:line="280" w:lineRule="atLeast"/>
              <w:jc w:val="both"/>
              <w:rPr>
                <w:lang w:eastAsia="ja-JP" w:bidi="hi-IN"/>
              </w:rPr>
            </w:pPr>
            <w:r>
              <w:rPr>
                <w:lang w:eastAsia="ja-JP" w:bidi="hi-IN"/>
              </w:rPr>
              <w:pict w14:anchorId="79EB8F1D">
                <v:shape id="_x0000_i1032" type="#_x0000_t75" style="width:229.95pt;height:173pt">
                  <v:imagedata r:id="rId19" o:title=""/>
                </v:shape>
              </w:pict>
            </w:r>
          </w:p>
        </w:tc>
      </w:tr>
      <w:tr w:rsidR="00F43291" w14:paraId="4FB24A1B" w14:textId="77777777" w:rsidTr="00F43291">
        <w:tc>
          <w:tcPr>
            <w:tcW w:w="9855" w:type="dxa"/>
            <w:gridSpan w:val="2"/>
            <w:shd w:val="clear" w:color="auto" w:fill="auto"/>
          </w:tcPr>
          <w:p w14:paraId="4482242A" w14:textId="74A1DC2F" w:rsidR="000C02B2" w:rsidRDefault="000C02B2" w:rsidP="00F43291">
            <w:pPr>
              <w:pStyle w:val="Caption"/>
              <w:spacing w:line="280" w:lineRule="atLeast"/>
              <w:jc w:val="center"/>
              <w:rPr>
                <w:lang w:eastAsia="ja-JP" w:bidi="hi-IN"/>
              </w:rPr>
            </w:pPr>
            <w:bookmarkStart w:id="3" w:name="_Ref78900940"/>
            <w:r>
              <w:t xml:space="preserve">Figure </w:t>
            </w:r>
            <w:r>
              <w:fldChar w:fldCharType="begin"/>
            </w:r>
            <w:r>
              <w:instrText xml:space="preserve"> SEQ Figure \* ARABIC </w:instrText>
            </w:r>
            <w:r>
              <w:fldChar w:fldCharType="separate"/>
            </w:r>
            <w:r w:rsidR="001D0B9A">
              <w:rPr>
                <w:noProof/>
              </w:rPr>
              <w:t>2</w:t>
            </w:r>
            <w:r>
              <w:fldChar w:fldCharType="end"/>
            </w:r>
            <w:bookmarkEnd w:id="3"/>
            <w:r>
              <w:t xml:space="preserve">. Comparison of different </w:t>
            </w:r>
            <w:r w:rsidR="0004264B">
              <w:t>NZP CSI-RS configurations.</w:t>
            </w:r>
          </w:p>
        </w:tc>
      </w:tr>
    </w:tbl>
    <w:p w14:paraId="447B756D" w14:textId="11E570D8" w:rsidR="000C02B2" w:rsidRDefault="00E73ADC" w:rsidP="000C02B2">
      <w:pPr>
        <w:rPr>
          <w:lang w:eastAsia="ja-JP" w:bidi="hi-IN"/>
        </w:rPr>
      </w:pPr>
      <w:r>
        <w:rPr>
          <w:lang w:eastAsia="ja-JP" w:bidi="hi-IN"/>
        </w:rPr>
        <w:t xml:space="preserve">From this analysis we can observe that </w:t>
      </w:r>
      <w:r w:rsidR="000C6FF6">
        <w:rPr>
          <w:lang w:eastAsia="ja-JP" w:bidi="hi-IN"/>
        </w:rPr>
        <w:t xml:space="preserve">we have same PDSCH performance and CQI reporting for NZP CSI-RS Option 1 and Option 2. </w:t>
      </w:r>
      <w:r w:rsidR="00FD6BD9">
        <w:rPr>
          <w:lang w:eastAsia="ja-JP" w:bidi="hi-IN"/>
        </w:rPr>
        <w:t xml:space="preserve">NZP CSI-RS Option 3 leads to higher median CQI in comparison to Options 1 and 2, but the performance impact is rather small. </w:t>
      </w:r>
      <w:r w:rsidR="00DD3C63">
        <w:rPr>
          <w:lang w:eastAsia="ja-JP" w:bidi="hi-IN"/>
        </w:rPr>
        <w:t>Therefore, to simplify test setup we can consider Option 1.</w:t>
      </w:r>
    </w:p>
    <w:p w14:paraId="72119A31" w14:textId="4A09C834" w:rsidR="00DD3C63" w:rsidRDefault="00DD3C63" w:rsidP="00DD3C63">
      <w:pPr>
        <w:tabs>
          <w:tab w:val="left" w:pos="1276"/>
        </w:tabs>
        <w:ind w:left="1276" w:hanging="1276"/>
        <w:jc w:val="both"/>
        <w:rPr>
          <w:b/>
        </w:rPr>
      </w:pPr>
      <w:r w:rsidRPr="00B23C6E">
        <w:rPr>
          <w:b/>
        </w:rPr>
        <w:t xml:space="preserve">Proposal </w:t>
      </w:r>
      <w:r w:rsidR="00882345">
        <w:rPr>
          <w:b/>
        </w:rPr>
        <w:t>2</w:t>
      </w:r>
      <w:r w:rsidRPr="00B23C6E">
        <w:rPr>
          <w:b/>
        </w:rPr>
        <w:t>:</w:t>
      </w:r>
      <w:r w:rsidRPr="00B23C6E">
        <w:rPr>
          <w:b/>
        </w:rPr>
        <w:tab/>
      </w:r>
      <w:r>
        <w:rPr>
          <w:b/>
        </w:rPr>
        <w:t xml:space="preserve">Consider the following </w:t>
      </w:r>
      <w:r w:rsidRPr="00DD3C63">
        <w:rPr>
          <w:b/>
        </w:rPr>
        <w:t>NZP CSI-RS and CSI-IM assumptions</w:t>
      </w:r>
      <w:r>
        <w:rPr>
          <w:b/>
        </w:rPr>
        <w:t xml:space="preserve"> for CQI requirements:</w:t>
      </w:r>
    </w:p>
    <w:p w14:paraId="21CDF4FF" w14:textId="190B66D0" w:rsidR="00DD3C63" w:rsidRPr="00B35522" w:rsidRDefault="00DD3C63" w:rsidP="00DD3C63">
      <w:pPr>
        <w:numPr>
          <w:ilvl w:val="0"/>
          <w:numId w:val="22"/>
        </w:numPr>
        <w:tabs>
          <w:tab w:val="left" w:pos="1276"/>
        </w:tabs>
        <w:ind w:firstLine="540"/>
        <w:jc w:val="both"/>
        <w:rPr>
          <w:b/>
        </w:rPr>
      </w:pPr>
      <w:r w:rsidRPr="00541E45">
        <w:rPr>
          <w:b/>
        </w:rPr>
        <w:t>CSI-IM on target cell</w:t>
      </w:r>
      <w:r w:rsidRPr="00DD3C63">
        <w:rPr>
          <w:b/>
        </w:rPr>
        <w:t xml:space="preserve"> o</w:t>
      </w:r>
      <w:r w:rsidRPr="00541E45">
        <w:rPr>
          <w:b/>
        </w:rPr>
        <w:t>verlaps with PDSCH from</w:t>
      </w:r>
      <w:r w:rsidRPr="00DD3C63">
        <w:rPr>
          <w:b/>
        </w:rPr>
        <w:t xml:space="preserve"> </w:t>
      </w:r>
      <w:r w:rsidRPr="00541E45">
        <w:rPr>
          <w:b/>
        </w:rPr>
        <w:t>interference</w:t>
      </w:r>
    </w:p>
    <w:p w14:paraId="2A26C3BF" w14:textId="3564D3D6" w:rsidR="00DD3C63" w:rsidRPr="00DD3C63" w:rsidRDefault="00DD3C63" w:rsidP="00DD3C63">
      <w:pPr>
        <w:numPr>
          <w:ilvl w:val="0"/>
          <w:numId w:val="22"/>
        </w:numPr>
        <w:tabs>
          <w:tab w:val="left" w:pos="1276"/>
        </w:tabs>
        <w:ind w:firstLine="540"/>
        <w:jc w:val="both"/>
        <w:rPr>
          <w:b/>
        </w:rPr>
      </w:pPr>
      <w:r w:rsidRPr="00541E45">
        <w:rPr>
          <w:b/>
        </w:rPr>
        <w:t>NZP CSI-RS on target cell</w:t>
      </w:r>
      <w:r w:rsidRPr="00DD3C63">
        <w:rPr>
          <w:b/>
        </w:rPr>
        <w:t xml:space="preserve"> o</w:t>
      </w:r>
      <w:r w:rsidRPr="00541E45">
        <w:rPr>
          <w:b/>
        </w:rPr>
        <w:t>verlaps with PDSCH from</w:t>
      </w:r>
      <w:r w:rsidRPr="00DD3C63">
        <w:rPr>
          <w:b/>
        </w:rPr>
        <w:t xml:space="preserve"> </w:t>
      </w:r>
      <w:r w:rsidRPr="00541E45">
        <w:rPr>
          <w:b/>
        </w:rPr>
        <w:t>interference</w:t>
      </w:r>
    </w:p>
    <w:p w14:paraId="0023DD4D" w14:textId="56E3CBAD" w:rsidR="000C02B2" w:rsidRDefault="00882345" w:rsidP="00882345">
      <w:pPr>
        <w:pStyle w:val="Heading2"/>
      </w:pPr>
      <w:r>
        <w:t>PMI requirements</w:t>
      </w:r>
    </w:p>
    <w:p w14:paraId="7C097FEA" w14:textId="28C604A0" w:rsidR="00882345" w:rsidRDefault="00B44AFC" w:rsidP="00882345">
      <w:pPr>
        <w:rPr>
          <w:lang w:val="en-US" w:eastAsia="ja-JP" w:bidi="hi-IN"/>
        </w:rPr>
      </w:pPr>
      <w:r>
        <w:rPr>
          <w:lang w:eastAsia="ja-JP" w:bidi="hi-IN"/>
        </w:rPr>
        <w:t xml:space="preserve">Based on our understanding, </w:t>
      </w:r>
      <w:r w:rsidR="00DC16FC">
        <w:rPr>
          <w:lang w:eastAsia="ja-JP" w:bidi="hi-IN"/>
        </w:rPr>
        <w:t xml:space="preserve">propagation conditions </w:t>
      </w:r>
      <w:r w:rsidR="00A76EC9">
        <w:rPr>
          <w:lang w:eastAsia="ja-JP" w:bidi="hi-IN"/>
        </w:rPr>
        <w:t xml:space="preserve">for link </w:t>
      </w:r>
      <w:r w:rsidR="00D22220">
        <w:rPr>
          <w:lang w:eastAsia="ja-JP" w:bidi="hi-IN"/>
        </w:rPr>
        <w:t xml:space="preserve">between serving cell and UE </w:t>
      </w:r>
      <w:r w:rsidR="00A76EC9">
        <w:rPr>
          <w:lang w:eastAsia="ja-JP" w:bidi="hi-IN"/>
        </w:rPr>
        <w:t xml:space="preserve">are the main factor for </w:t>
      </w:r>
      <w:r w:rsidR="006C637D">
        <w:rPr>
          <w:lang w:eastAsia="ja-JP" w:bidi="hi-IN"/>
        </w:rPr>
        <w:t xml:space="preserve">PMI selection and whether UE assume </w:t>
      </w:r>
      <w:r w:rsidR="00655F28">
        <w:rPr>
          <w:lang w:eastAsia="ja-JP" w:bidi="hi-IN"/>
        </w:rPr>
        <w:t xml:space="preserve">that interference-plus-noise </w:t>
      </w:r>
      <w:r w:rsidR="00BE0DC4">
        <w:rPr>
          <w:lang w:eastAsia="ja-JP" w:bidi="hi-IN"/>
        </w:rPr>
        <w:t>characteristics</w:t>
      </w:r>
      <w:r w:rsidR="00655F28">
        <w:rPr>
          <w:lang w:eastAsia="ja-JP" w:bidi="hi-IN"/>
        </w:rPr>
        <w:t xml:space="preserve"> </w:t>
      </w:r>
      <w:r w:rsidR="00655F28" w:rsidRPr="003F6443">
        <w:rPr>
          <w:lang w:val="en-US" w:eastAsia="ja-JP" w:bidi="hi-IN"/>
        </w:rPr>
        <w:t xml:space="preserve">are white or </w:t>
      </w:r>
      <w:r w:rsidR="00BE0DC4" w:rsidRPr="003F6443">
        <w:rPr>
          <w:lang w:val="en-US" w:eastAsia="ja-JP" w:bidi="hi-IN"/>
        </w:rPr>
        <w:t>color</w:t>
      </w:r>
      <w:r w:rsidR="003F6443" w:rsidRPr="003F6443">
        <w:rPr>
          <w:lang w:val="en-US" w:eastAsia="ja-JP" w:bidi="hi-IN"/>
        </w:rPr>
        <w:t>ed</w:t>
      </w:r>
      <w:r w:rsidR="003F6443">
        <w:rPr>
          <w:lang w:val="en-US" w:eastAsia="ja-JP" w:bidi="hi-IN"/>
        </w:rPr>
        <w:t xml:space="preserve"> does not have </w:t>
      </w:r>
      <w:r w:rsidR="001D0B9A">
        <w:rPr>
          <w:lang w:val="en-US" w:eastAsia="ja-JP" w:bidi="hi-IN"/>
        </w:rPr>
        <w:t xml:space="preserve">big </w:t>
      </w:r>
      <w:r w:rsidR="001D0B9A">
        <w:rPr>
          <w:lang w:val="en-US" w:eastAsia="ja-JP" w:bidi="hi-IN"/>
        </w:rPr>
        <w:lastRenderedPageBreak/>
        <w:t>impact on PMI selection and final performance.</w:t>
      </w:r>
      <w:r w:rsidR="00694D87">
        <w:rPr>
          <w:lang w:val="en-US" w:eastAsia="ja-JP" w:bidi="hi-IN"/>
        </w:rPr>
        <w:t xml:space="preserve"> </w:t>
      </w:r>
      <w:r w:rsidR="0022681D">
        <w:rPr>
          <w:lang w:val="en-US" w:eastAsia="ja-JP" w:bidi="hi-IN"/>
        </w:rPr>
        <w:t xml:space="preserve">In </w:t>
      </w:r>
      <w:r w:rsidR="0022681D">
        <w:rPr>
          <w:lang w:val="en-US" w:eastAsia="ja-JP" w:bidi="hi-IN"/>
        </w:rPr>
        <w:fldChar w:fldCharType="begin"/>
      </w:r>
      <w:r w:rsidR="0022681D">
        <w:rPr>
          <w:lang w:val="en-US" w:eastAsia="ja-JP" w:bidi="hi-IN"/>
        </w:rPr>
        <w:instrText xml:space="preserve"> REF _Ref78983737 \h </w:instrText>
      </w:r>
      <w:r w:rsidR="0022681D">
        <w:rPr>
          <w:lang w:val="en-US" w:eastAsia="ja-JP" w:bidi="hi-IN"/>
        </w:rPr>
      </w:r>
      <w:r w:rsidR="0022681D">
        <w:rPr>
          <w:lang w:val="en-US" w:eastAsia="ja-JP" w:bidi="hi-IN"/>
        </w:rPr>
        <w:fldChar w:fldCharType="separate"/>
      </w:r>
      <w:r w:rsidR="0022681D">
        <w:t xml:space="preserve">Figure </w:t>
      </w:r>
      <w:r w:rsidR="0022681D">
        <w:rPr>
          <w:noProof/>
        </w:rPr>
        <w:t>3</w:t>
      </w:r>
      <w:r w:rsidR="0022681D">
        <w:rPr>
          <w:lang w:val="en-US" w:eastAsia="ja-JP" w:bidi="hi-IN"/>
        </w:rPr>
        <w:fldChar w:fldCharType="end"/>
      </w:r>
      <w:r w:rsidR="0022681D">
        <w:rPr>
          <w:lang w:val="en-US" w:eastAsia="ja-JP" w:bidi="hi-IN"/>
        </w:rPr>
        <w:t xml:space="preserve"> we provide our initial results for 8 Tx </w:t>
      </w:r>
      <w:r w:rsidR="00232EA9">
        <w:rPr>
          <w:lang w:val="en-US" w:eastAsia="ja-JP" w:bidi="hi-IN"/>
        </w:rPr>
        <w:t>antenna configuration, Rank 1 and MCS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91E92" w14:paraId="2BAC8823" w14:textId="77777777" w:rsidTr="00391E92">
        <w:tc>
          <w:tcPr>
            <w:tcW w:w="4927" w:type="dxa"/>
            <w:shd w:val="clear" w:color="auto" w:fill="DEEAF6"/>
            <w:vAlign w:val="center"/>
          </w:tcPr>
          <w:p w14:paraId="2AE8C203" w14:textId="3F1A629E" w:rsidR="00D24095" w:rsidRPr="00391E92" w:rsidRDefault="00D24095" w:rsidP="00391E92">
            <w:pPr>
              <w:spacing w:before="0" w:after="0" w:line="280" w:lineRule="atLeast"/>
              <w:jc w:val="center"/>
              <w:rPr>
                <w:lang w:val="en-US" w:eastAsia="ja-JP" w:bidi="hi-IN"/>
              </w:rPr>
            </w:pPr>
            <w:r w:rsidRPr="00391E92">
              <w:rPr>
                <w:b/>
                <w:bCs/>
                <w:lang w:eastAsia="ja-JP" w:bidi="hi-IN"/>
              </w:rPr>
              <w:t>2 RX results</w:t>
            </w:r>
          </w:p>
        </w:tc>
        <w:tc>
          <w:tcPr>
            <w:tcW w:w="4928" w:type="dxa"/>
            <w:shd w:val="clear" w:color="auto" w:fill="DEEAF6"/>
            <w:vAlign w:val="center"/>
          </w:tcPr>
          <w:p w14:paraId="3E67B58C" w14:textId="72462D60" w:rsidR="00D24095" w:rsidRPr="00391E92" w:rsidRDefault="00D24095" w:rsidP="00391E92">
            <w:pPr>
              <w:spacing w:before="0" w:after="0" w:line="280" w:lineRule="atLeast"/>
              <w:jc w:val="center"/>
              <w:rPr>
                <w:lang w:val="en-US" w:eastAsia="ja-JP" w:bidi="hi-IN"/>
              </w:rPr>
            </w:pPr>
            <w:r w:rsidRPr="00391E92">
              <w:rPr>
                <w:b/>
                <w:bCs/>
                <w:lang w:eastAsia="ja-JP" w:bidi="hi-IN"/>
              </w:rPr>
              <w:t>4 Rx results</w:t>
            </w:r>
          </w:p>
        </w:tc>
      </w:tr>
      <w:tr w:rsidR="00D24095" w14:paraId="142F7E75" w14:textId="77777777" w:rsidTr="00391E92">
        <w:tc>
          <w:tcPr>
            <w:tcW w:w="4927" w:type="dxa"/>
            <w:shd w:val="clear" w:color="auto" w:fill="auto"/>
            <w:vAlign w:val="center"/>
          </w:tcPr>
          <w:p w14:paraId="2AFE85EE" w14:textId="4C14AC4A" w:rsidR="00D24095" w:rsidRPr="00391E92" w:rsidRDefault="00DD1952" w:rsidP="00391E92">
            <w:pPr>
              <w:spacing w:line="280" w:lineRule="atLeast"/>
              <w:jc w:val="center"/>
              <w:rPr>
                <w:lang w:val="en-US" w:eastAsia="ja-JP" w:bidi="hi-IN"/>
              </w:rPr>
            </w:pPr>
            <w:r>
              <w:rPr>
                <w:lang w:val="en-US" w:eastAsia="ja-JP" w:bidi="hi-IN"/>
              </w:rPr>
              <w:pict w14:anchorId="0EAADA93">
                <v:shape id="_x0000_i1033" type="#_x0000_t75" style="width:221.35pt;height:165.5pt">
                  <v:imagedata r:id="rId20" o:title=""/>
                </v:shape>
              </w:pict>
            </w:r>
          </w:p>
        </w:tc>
        <w:tc>
          <w:tcPr>
            <w:tcW w:w="4928" w:type="dxa"/>
            <w:shd w:val="clear" w:color="auto" w:fill="auto"/>
            <w:vAlign w:val="center"/>
          </w:tcPr>
          <w:p w14:paraId="0164D441" w14:textId="455B32CC" w:rsidR="00D24095" w:rsidRPr="00391E92" w:rsidRDefault="00DD1952" w:rsidP="00391E92">
            <w:pPr>
              <w:spacing w:line="280" w:lineRule="atLeast"/>
              <w:jc w:val="center"/>
              <w:rPr>
                <w:lang w:val="en-US" w:eastAsia="ja-JP" w:bidi="hi-IN"/>
              </w:rPr>
            </w:pPr>
            <w:r>
              <w:rPr>
                <w:lang w:val="en-US" w:eastAsia="ja-JP" w:bidi="hi-IN"/>
              </w:rPr>
              <w:pict w14:anchorId="40A56732">
                <v:shape id="_x0000_i1034" type="#_x0000_t75" style="width:221.35pt;height:165.5pt">
                  <v:imagedata r:id="rId21" o:title=""/>
                </v:shape>
              </w:pict>
            </w:r>
          </w:p>
        </w:tc>
      </w:tr>
      <w:tr w:rsidR="001D0B9A" w14:paraId="77144B64" w14:textId="77777777" w:rsidTr="00391E92">
        <w:tc>
          <w:tcPr>
            <w:tcW w:w="9855" w:type="dxa"/>
            <w:gridSpan w:val="2"/>
            <w:shd w:val="clear" w:color="auto" w:fill="auto"/>
          </w:tcPr>
          <w:p w14:paraId="429F5F35" w14:textId="4FAF2F25" w:rsidR="001D0B9A" w:rsidRPr="00391E92" w:rsidRDefault="001D0B9A" w:rsidP="00391E92">
            <w:pPr>
              <w:pStyle w:val="Caption"/>
              <w:spacing w:line="280" w:lineRule="atLeast"/>
              <w:jc w:val="center"/>
              <w:rPr>
                <w:lang w:val="en-US" w:eastAsia="ja-JP" w:bidi="hi-IN"/>
              </w:rPr>
            </w:pPr>
            <w:bookmarkStart w:id="4" w:name="_Ref78983737"/>
            <w:r>
              <w:t xml:space="preserve">Figure </w:t>
            </w:r>
            <w:r>
              <w:fldChar w:fldCharType="begin"/>
            </w:r>
            <w:r>
              <w:instrText xml:space="preserve"> SEQ Figure \* ARABIC </w:instrText>
            </w:r>
            <w:r>
              <w:fldChar w:fldCharType="separate"/>
            </w:r>
            <w:r>
              <w:rPr>
                <w:noProof/>
              </w:rPr>
              <w:t>3</w:t>
            </w:r>
            <w:r>
              <w:fldChar w:fldCharType="end"/>
            </w:r>
            <w:bookmarkEnd w:id="4"/>
            <w:r>
              <w:t>. Comparison of MRC and IRC PMI reporting</w:t>
            </w:r>
            <w:r w:rsidR="00D24095">
              <w:t>.</w:t>
            </w:r>
          </w:p>
        </w:tc>
      </w:tr>
    </w:tbl>
    <w:p w14:paraId="461EB766" w14:textId="05F713FA" w:rsidR="001D0B9A" w:rsidRDefault="00232EA9" w:rsidP="00882345">
      <w:pPr>
        <w:rPr>
          <w:lang w:val="en-US" w:eastAsia="ja-JP" w:bidi="hi-IN"/>
        </w:rPr>
      </w:pPr>
      <w:r>
        <w:rPr>
          <w:lang w:val="en-US" w:eastAsia="ja-JP" w:bidi="hi-IN"/>
        </w:rPr>
        <w:t xml:space="preserve">From these results we can observe that </w:t>
      </w:r>
      <w:r w:rsidR="0068365E">
        <w:rPr>
          <w:lang w:val="en-US" w:eastAsia="ja-JP" w:bidi="hi-IN"/>
        </w:rPr>
        <w:t xml:space="preserve">there is negligible performance difference for scenarios with MMSE-IRC demodulation processing and different CSI </w:t>
      </w:r>
      <w:r w:rsidR="00442684">
        <w:rPr>
          <w:lang w:val="en-US" w:eastAsia="ja-JP" w:bidi="hi-IN"/>
        </w:rPr>
        <w:t xml:space="preserve">algorithms (MRC and IRC). Based on such results, we suggest not to define PMI requirements </w:t>
      </w:r>
      <w:r w:rsidR="00442684" w:rsidRPr="00442684">
        <w:rPr>
          <w:lang w:val="en-US" w:eastAsia="ja-JP" w:bidi="hi-IN"/>
        </w:rPr>
        <w:t>for MMSE-IRC receiver for scenario with inter-cell interference.</w:t>
      </w:r>
    </w:p>
    <w:p w14:paraId="72C61C02" w14:textId="7F9C6955" w:rsidR="00442684" w:rsidRPr="00442684" w:rsidRDefault="00442684" w:rsidP="00442684">
      <w:pPr>
        <w:tabs>
          <w:tab w:val="left" w:pos="1276"/>
        </w:tabs>
        <w:ind w:left="1276" w:hanging="1276"/>
        <w:jc w:val="both"/>
        <w:rPr>
          <w:b/>
        </w:rPr>
      </w:pPr>
      <w:r w:rsidRPr="00B23C6E">
        <w:rPr>
          <w:b/>
        </w:rPr>
        <w:t xml:space="preserve">Proposal </w:t>
      </w:r>
      <w:r>
        <w:rPr>
          <w:b/>
        </w:rPr>
        <w:t>3</w:t>
      </w:r>
      <w:r w:rsidRPr="00B23C6E">
        <w:rPr>
          <w:b/>
        </w:rPr>
        <w:t>:</w:t>
      </w:r>
      <w:r w:rsidRPr="00B23C6E">
        <w:rPr>
          <w:b/>
        </w:rPr>
        <w:tab/>
      </w:r>
      <w:r>
        <w:rPr>
          <w:b/>
        </w:rPr>
        <w:t>Do not d</w:t>
      </w:r>
      <w:r w:rsidRPr="00B23C6E">
        <w:rPr>
          <w:b/>
        </w:rPr>
        <w:t xml:space="preserve">efine </w:t>
      </w:r>
      <w:r>
        <w:rPr>
          <w:b/>
        </w:rPr>
        <w:t>P</w:t>
      </w:r>
      <w:r w:rsidR="00DA32F3">
        <w:rPr>
          <w:b/>
          <w:lang w:val="en-US"/>
        </w:rPr>
        <w:t>M</w:t>
      </w:r>
      <w:r w:rsidRPr="00B23C6E">
        <w:rPr>
          <w:b/>
        </w:rPr>
        <w:t>I reporting requirements for MMSE-IRC receiver for scenario with inter-cell interference.</w:t>
      </w:r>
    </w:p>
    <w:p w14:paraId="5792EF79" w14:textId="77777777" w:rsidR="000D4B18" w:rsidRPr="00146B4F" w:rsidRDefault="000D4B18" w:rsidP="009A2615">
      <w:pPr>
        <w:pStyle w:val="Heading1"/>
      </w:pPr>
      <w:r w:rsidRPr="00146B4F">
        <w:t>Conclusion</w:t>
      </w:r>
    </w:p>
    <w:p w14:paraId="3AF9CFD8" w14:textId="0AC79715" w:rsidR="002B4C37" w:rsidRDefault="008F0FEC" w:rsidP="001B32E7">
      <w:pPr>
        <w:tabs>
          <w:tab w:val="left" w:pos="709"/>
        </w:tabs>
        <w:spacing w:before="60" w:after="60"/>
        <w:jc w:val="both"/>
      </w:pPr>
      <w:r>
        <w:t>In this paper we provided view on</w:t>
      </w:r>
      <w:r w:rsidR="00D13FBA">
        <w:t xml:space="preserve"> CSI</w:t>
      </w:r>
      <w:r>
        <w:t xml:space="preserve">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439B2898" w14:textId="77777777" w:rsidR="00442684" w:rsidRPr="00B35522" w:rsidRDefault="00442684" w:rsidP="00442684">
      <w:pPr>
        <w:tabs>
          <w:tab w:val="left" w:pos="1276"/>
        </w:tabs>
        <w:ind w:left="1276" w:hanging="1276"/>
        <w:jc w:val="both"/>
        <w:rPr>
          <w:b/>
        </w:rPr>
      </w:pPr>
      <w:r w:rsidRPr="00B23C6E">
        <w:rPr>
          <w:b/>
        </w:rPr>
        <w:t xml:space="preserve">Proposal </w:t>
      </w:r>
      <w:r>
        <w:rPr>
          <w:b/>
        </w:rPr>
        <w:t>1</w:t>
      </w:r>
      <w:r w:rsidRPr="00B23C6E">
        <w:rPr>
          <w:b/>
        </w:rPr>
        <w:t>:</w:t>
      </w:r>
      <w:r w:rsidRPr="00B23C6E">
        <w:rPr>
          <w:b/>
        </w:rPr>
        <w:tab/>
        <w:t>Define CQI reporting requirements for MMSE-IRC receiver for scenario with inter-cell interference.</w:t>
      </w:r>
    </w:p>
    <w:p w14:paraId="17072626" w14:textId="77777777" w:rsidR="00442684" w:rsidRDefault="00442684" w:rsidP="00442684">
      <w:pPr>
        <w:tabs>
          <w:tab w:val="left" w:pos="1276"/>
        </w:tabs>
        <w:ind w:left="1276" w:hanging="1276"/>
        <w:jc w:val="both"/>
        <w:rPr>
          <w:b/>
        </w:rPr>
      </w:pPr>
      <w:r w:rsidRPr="00B23C6E">
        <w:rPr>
          <w:b/>
        </w:rPr>
        <w:t xml:space="preserve">Proposal </w:t>
      </w:r>
      <w:r>
        <w:rPr>
          <w:b/>
        </w:rPr>
        <w:t>2</w:t>
      </w:r>
      <w:r w:rsidRPr="00B23C6E">
        <w:rPr>
          <w:b/>
        </w:rPr>
        <w:t>:</w:t>
      </w:r>
      <w:r w:rsidRPr="00B23C6E">
        <w:rPr>
          <w:b/>
        </w:rPr>
        <w:tab/>
      </w:r>
      <w:r>
        <w:rPr>
          <w:b/>
        </w:rPr>
        <w:t xml:space="preserve">Consider the following </w:t>
      </w:r>
      <w:r w:rsidRPr="00DD3C63">
        <w:rPr>
          <w:b/>
        </w:rPr>
        <w:t>NZP CSI-RS and CSI-IM assumptions</w:t>
      </w:r>
      <w:r>
        <w:rPr>
          <w:b/>
        </w:rPr>
        <w:t xml:space="preserve"> for CQI requirements:</w:t>
      </w:r>
    </w:p>
    <w:p w14:paraId="084F4664" w14:textId="77777777" w:rsidR="00442684" w:rsidRPr="00B35522" w:rsidRDefault="00442684" w:rsidP="00442684">
      <w:pPr>
        <w:numPr>
          <w:ilvl w:val="0"/>
          <w:numId w:val="22"/>
        </w:numPr>
        <w:tabs>
          <w:tab w:val="left" w:pos="1276"/>
        </w:tabs>
        <w:ind w:firstLine="540"/>
        <w:jc w:val="both"/>
        <w:rPr>
          <w:b/>
        </w:rPr>
      </w:pPr>
      <w:r w:rsidRPr="00541E45">
        <w:rPr>
          <w:b/>
        </w:rPr>
        <w:t>CSI-IM on target cell</w:t>
      </w:r>
      <w:r w:rsidRPr="00DD3C63">
        <w:rPr>
          <w:b/>
        </w:rPr>
        <w:t xml:space="preserve"> o</w:t>
      </w:r>
      <w:r w:rsidRPr="00541E45">
        <w:rPr>
          <w:b/>
        </w:rPr>
        <w:t>verlaps with PDSCH from</w:t>
      </w:r>
      <w:r w:rsidRPr="00DD3C63">
        <w:rPr>
          <w:b/>
        </w:rPr>
        <w:t xml:space="preserve"> </w:t>
      </w:r>
      <w:r w:rsidRPr="00541E45">
        <w:rPr>
          <w:b/>
        </w:rPr>
        <w:t>interference</w:t>
      </w:r>
    </w:p>
    <w:p w14:paraId="644C21D9" w14:textId="77777777" w:rsidR="00442684" w:rsidRPr="00DD3C63" w:rsidRDefault="00442684" w:rsidP="00442684">
      <w:pPr>
        <w:numPr>
          <w:ilvl w:val="0"/>
          <w:numId w:val="22"/>
        </w:numPr>
        <w:tabs>
          <w:tab w:val="left" w:pos="1276"/>
        </w:tabs>
        <w:ind w:firstLine="540"/>
        <w:jc w:val="both"/>
        <w:rPr>
          <w:b/>
        </w:rPr>
      </w:pPr>
      <w:r w:rsidRPr="00541E45">
        <w:rPr>
          <w:b/>
        </w:rPr>
        <w:t>NZP CSI-RS on target cell</w:t>
      </w:r>
      <w:r w:rsidRPr="00DD3C63">
        <w:rPr>
          <w:b/>
        </w:rPr>
        <w:t xml:space="preserve"> o</w:t>
      </w:r>
      <w:r w:rsidRPr="00541E45">
        <w:rPr>
          <w:b/>
        </w:rPr>
        <w:t>verlaps with PDSCH from</w:t>
      </w:r>
      <w:r w:rsidRPr="00DD3C63">
        <w:rPr>
          <w:b/>
        </w:rPr>
        <w:t xml:space="preserve"> </w:t>
      </w:r>
      <w:r w:rsidRPr="00541E45">
        <w:rPr>
          <w:b/>
        </w:rPr>
        <w:t>interference</w:t>
      </w:r>
    </w:p>
    <w:p w14:paraId="25FBAFFC" w14:textId="47529465" w:rsidR="00442684" w:rsidRPr="00442684" w:rsidRDefault="00442684" w:rsidP="00442684">
      <w:pPr>
        <w:tabs>
          <w:tab w:val="left" w:pos="1276"/>
        </w:tabs>
        <w:ind w:left="1276" w:hanging="1276"/>
        <w:jc w:val="both"/>
        <w:rPr>
          <w:b/>
        </w:rPr>
      </w:pPr>
      <w:r w:rsidRPr="00B23C6E">
        <w:rPr>
          <w:b/>
        </w:rPr>
        <w:t xml:space="preserve">Proposal </w:t>
      </w:r>
      <w:r>
        <w:rPr>
          <w:b/>
        </w:rPr>
        <w:t>3</w:t>
      </w:r>
      <w:r w:rsidRPr="00B23C6E">
        <w:rPr>
          <w:b/>
        </w:rPr>
        <w:t>:</w:t>
      </w:r>
      <w:r w:rsidRPr="00B23C6E">
        <w:rPr>
          <w:b/>
        </w:rPr>
        <w:tab/>
      </w:r>
      <w:r>
        <w:rPr>
          <w:b/>
        </w:rPr>
        <w:t>Do not d</w:t>
      </w:r>
      <w:r w:rsidRPr="00B23C6E">
        <w:rPr>
          <w:b/>
        </w:rPr>
        <w:t xml:space="preserve">efine </w:t>
      </w:r>
      <w:r>
        <w:rPr>
          <w:b/>
        </w:rPr>
        <w:t>P</w:t>
      </w:r>
      <w:r w:rsidRPr="00B23C6E">
        <w:rPr>
          <w:b/>
        </w:rPr>
        <w:t>QI reporting requirements for MMSE-IRC receiver for scenario with inter-cell interference.</w:t>
      </w:r>
    </w:p>
    <w:p w14:paraId="5FB25183" w14:textId="77777777" w:rsidR="001E216A" w:rsidRPr="00146B4F" w:rsidRDefault="001E216A" w:rsidP="009A2615">
      <w:pPr>
        <w:pStyle w:val="Heading1"/>
      </w:pPr>
      <w:r w:rsidRPr="00146B4F">
        <w:t>References</w:t>
      </w:r>
    </w:p>
    <w:p w14:paraId="16360E1A" w14:textId="574E1F2A" w:rsidR="00B23C6E" w:rsidRPr="0030080C" w:rsidRDefault="009F68DC" w:rsidP="0030080C">
      <w:pPr>
        <w:widowControl w:val="0"/>
        <w:numPr>
          <w:ilvl w:val="0"/>
          <w:numId w:val="2"/>
        </w:numPr>
        <w:jc w:val="both"/>
        <w:rPr>
          <w:lang w:val="en-US"/>
        </w:rPr>
      </w:pPr>
      <w:bookmarkStart w:id="5" w:name="_Ref70973338"/>
      <w:bookmarkStart w:id="6" w:name="_Ref39839544"/>
      <w:bookmarkStart w:id="7" w:name="_Ref31892213"/>
      <w:bookmarkStart w:id="8" w:name="_Ref12973084"/>
      <w:bookmarkStart w:id="9" w:name="_Ref47633322"/>
      <w:bookmarkStart w:id="10" w:name="_Ref67577326"/>
      <w:r w:rsidRPr="009F68DC">
        <w:rPr>
          <w:lang w:val="en-US"/>
        </w:rPr>
        <w:t>R4-2108665</w:t>
      </w:r>
      <w:r>
        <w:rPr>
          <w:lang w:val="en-US"/>
        </w:rPr>
        <w:t xml:space="preserve"> “</w:t>
      </w:r>
      <w:r w:rsidRPr="009F68DC">
        <w:t>WF on CQI reporting requirements for inter-cell interference MMSE-IRC</w:t>
      </w:r>
      <w:r>
        <w:t xml:space="preserve">”, </w:t>
      </w:r>
      <w:r w:rsidRPr="00487B9D">
        <w:rPr>
          <w:lang w:val="en-US"/>
        </w:rPr>
        <w:t>Ericsson</w:t>
      </w:r>
      <w:r>
        <w:t xml:space="preserve">, RAN4 </w:t>
      </w:r>
      <w:r w:rsidRPr="006E4708">
        <w:t>#9</w:t>
      </w:r>
      <w:r>
        <w:t>9</w:t>
      </w:r>
      <w:r w:rsidRPr="006E4708">
        <w:t>-e</w:t>
      </w:r>
      <w:r>
        <w:t>, May 2021.</w:t>
      </w:r>
      <w:bookmarkEnd w:id="5"/>
      <w:bookmarkEnd w:id="6"/>
      <w:bookmarkEnd w:id="7"/>
      <w:bookmarkEnd w:id="8"/>
      <w:bookmarkEnd w:id="9"/>
      <w:bookmarkEnd w:id="10"/>
    </w:p>
    <w:sectPr w:rsidR="00B23C6E" w:rsidRPr="0030080C" w:rsidSect="0060322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D4E18" w14:textId="77777777" w:rsidR="00DD1952" w:rsidRDefault="00DD1952">
      <w:r>
        <w:separator/>
      </w:r>
    </w:p>
  </w:endnote>
  <w:endnote w:type="continuationSeparator" w:id="0">
    <w:p w14:paraId="1C5171A4" w14:textId="77777777" w:rsidR="00DD1952" w:rsidRDefault="00DD1952">
      <w:r>
        <w:continuationSeparator/>
      </w:r>
    </w:p>
  </w:endnote>
  <w:endnote w:type="continuationNotice" w:id="1">
    <w:p w14:paraId="2D0C3D0B" w14:textId="77777777" w:rsidR="00DD1952" w:rsidRDefault="00DD19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7639F" w14:textId="77777777" w:rsidR="00DD1952" w:rsidRDefault="00DD1952">
      <w:r>
        <w:separator/>
      </w:r>
    </w:p>
  </w:footnote>
  <w:footnote w:type="continuationSeparator" w:id="0">
    <w:p w14:paraId="67283F73" w14:textId="77777777" w:rsidR="00DD1952" w:rsidRDefault="00DD1952">
      <w:r>
        <w:continuationSeparator/>
      </w:r>
    </w:p>
  </w:footnote>
  <w:footnote w:type="continuationNotice" w:id="1">
    <w:p w14:paraId="2806951E" w14:textId="77777777" w:rsidR="00DD1952" w:rsidRDefault="00DD195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16C4F"/>
    <w:multiLevelType w:val="hybridMultilevel"/>
    <w:tmpl w:val="A388429E"/>
    <w:lvl w:ilvl="0" w:tplc="036A30F4">
      <w:start w:val="1"/>
      <w:numFmt w:val="bullet"/>
      <w:lvlText w:val="•"/>
      <w:lvlJc w:val="left"/>
      <w:pPr>
        <w:tabs>
          <w:tab w:val="num" w:pos="720"/>
        </w:tabs>
        <w:ind w:left="720" w:hanging="360"/>
      </w:pPr>
      <w:rPr>
        <w:rFonts w:ascii="Arial" w:hAnsi="Arial" w:hint="default"/>
      </w:rPr>
    </w:lvl>
    <w:lvl w:ilvl="1" w:tplc="7FCC2C48">
      <w:start w:val="1"/>
      <w:numFmt w:val="bullet"/>
      <w:lvlText w:val="•"/>
      <w:lvlJc w:val="left"/>
      <w:pPr>
        <w:tabs>
          <w:tab w:val="num" w:pos="1440"/>
        </w:tabs>
        <w:ind w:left="1440" w:hanging="360"/>
      </w:pPr>
      <w:rPr>
        <w:rFonts w:ascii="Arial" w:hAnsi="Arial" w:hint="default"/>
      </w:rPr>
    </w:lvl>
    <w:lvl w:ilvl="2" w:tplc="3C108D50" w:tentative="1">
      <w:start w:val="1"/>
      <w:numFmt w:val="bullet"/>
      <w:lvlText w:val="•"/>
      <w:lvlJc w:val="left"/>
      <w:pPr>
        <w:tabs>
          <w:tab w:val="num" w:pos="2160"/>
        </w:tabs>
        <w:ind w:left="2160" w:hanging="360"/>
      </w:pPr>
      <w:rPr>
        <w:rFonts w:ascii="Arial" w:hAnsi="Arial" w:hint="default"/>
      </w:rPr>
    </w:lvl>
    <w:lvl w:ilvl="3" w:tplc="AAE6A830" w:tentative="1">
      <w:start w:val="1"/>
      <w:numFmt w:val="bullet"/>
      <w:lvlText w:val="•"/>
      <w:lvlJc w:val="left"/>
      <w:pPr>
        <w:tabs>
          <w:tab w:val="num" w:pos="2880"/>
        </w:tabs>
        <w:ind w:left="2880" w:hanging="360"/>
      </w:pPr>
      <w:rPr>
        <w:rFonts w:ascii="Arial" w:hAnsi="Arial" w:hint="default"/>
      </w:rPr>
    </w:lvl>
    <w:lvl w:ilvl="4" w:tplc="EA2E7718" w:tentative="1">
      <w:start w:val="1"/>
      <w:numFmt w:val="bullet"/>
      <w:lvlText w:val="•"/>
      <w:lvlJc w:val="left"/>
      <w:pPr>
        <w:tabs>
          <w:tab w:val="num" w:pos="3600"/>
        </w:tabs>
        <w:ind w:left="3600" w:hanging="360"/>
      </w:pPr>
      <w:rPr>
        <w:rFonts w:ascii="Arial" w:hAnsi="Arial" w:hint="default"/>
      </w:rPr>
    </w:lvl>
    <w:lvl w:ilvl="5" w:tplc="3C42F95A" w:tentative="1">
      <w:start w:val="1"/>
      <w:numFmt w:val="bullet"/>
      <w:lvlText w:val="•"/>
      <w:lvlJc w:val="left"/>
      <w:pPr>
        <w:tabs>
          <w:tab w:val="num" w:pos="4320"/>
        </w:tabs>
        <w:ind w:left="4320" w:hanging="360"/>
      </w:pPr>
      <w:rPr>
        <w:rFonts w:ascii="Arial" w:hAnsi="Arial" w:hint="default"/>
      </w:rPr>
    </w:lvl>
    <w:lvl w:ilvl="6" w:tplc="A6A45930" w:tentative="1">
      <w:start w:val="1"/>
      <w:numFmt w:val="bullet"/>
      <w:lvlText w:val="•"/>
      <w:lvlJc w:val="left"/>
      <w:pPr>
        <w:tabs>
          <w:tab w:val="num" w:pos="5040"/>
        </w:tabs>
        <w:ind w:left="5040" w:hanging="360"/>
      </w:pPr>
      <w:rPr>
        <w:rFonts w:ascii="Arial" w:hAnsi="Arial" w:hint="default"/>
      </w:rPr>
    </w:lvl>
    <w:lvl w:ilvl="7" w:tplc="133096DE" w:tentative="1">
      <w:start w:val="1"/>
      <w:numFmt w:val="bullet"/>
      <w:lvlText w:val="•"/>
      <w:lvlJc w:val="left"/>
      <w:pPr>
        <w:tabs>
          <w:tab w:val="num" w:pos="5760"/>
        </w:tabs>
        <w:ind w:left="5760" w:hanging="360"/>
      </w:pPr>
      <w:rPr>
        <w:rFonts w:ascii="Arial" w:hAnsi="Arial" w:hint="default"/>
      </w:rPr>
    </w:lvl>
    <w:lvl w:ilvl="8" w:tplc="6010A4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452FD7"/>
    <w:multiLevelType w:val="hybridMultilevel"/>
    <w:tmpl w:val="202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BE3193"/>
    <w:multiLevelType w:val="hybridMultilevel"/>
    <w:tmpl w:val="1620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8726C"/>
    <w:multiLevelType w:val="hybridMultilevel"/>
    <w:tmpl w:val="D66A2486"/>
    <w:lvl w:ilvl="0" w:tplc="A13CEBBA">
      <w:start w:val="1"/>
      <w:numFmt w:val="bullet"/>
      <w:lvlText w:val="•"/>
      <w:lvlJc w:val="left"/>
      <w:pPr>
        <w:tabs>
          <w:tab w:val="num" w:pos="720"/>
        </w:tabs>
        <w:ind w:left="720" w:hanging="360"/>
      </w:pPr>
      <w:rPr>
        <w:rFonts w:ascii="Arial" w:hAnsi="Arial" w:hint="default"/>
      </w:rPr>
    </w:lvl>
    <w:lvl w:ilvl="1" w:tplc="E5B03654">
      <w:start w:val="1"/>
      <w:numFmt w:val="bullet"/>
      <w:lvlText w:val="•"/>
      <w:lvlJc w:val="left"/>
      <w:pPr>
        <w:tabs>
          <w:tab w:val="num" w:pos="1440"/>
        </w:tabs>
        <w:ind w:left="1440" w:hanging="360"/>
      </w:pPr>
      <w:rPr>
        <w:rFonts w:ascii="Arial" w:hAnsi="Arial" w:hint="default"/>
      </w:rPr>
    </w:lvl>
    <w:lvl w:ilvl="2" w:tplc="BFDE5BB8" w:tentative="1">
      <w:start w:val="1"/>
      <w:numFmt w:val="bullet"/>
      <w:lvlText w:val="•"/>
      <w:lvlJc w:val="left"/>
      <w:pPr>
        <w:tabs>
          <w:tab w:val="num" w:pos="2160"/>
        </w:tabs>
        <w:ind w:left="2160" w:hanging="360"/>
      </w:pPr>
      <w:rPr>
        <w:rFonts w:ascii="Arial" w:hAnsi="Arial" w:hint="default"/>
      </w:rPr>
    </w:lvl>
    <w:lvl w:ilvl="3" w:tplc="22383712" w:tentative="1">
      <w:start w:val="1"/>
      <w:numFmt w:val="bullet"/>
      <w:lvlText w:val="•"/>
      <w:lvlJc w:val="left"/>
      <w:pPr>
        <w:tabs>
          <w:tab w:val="num" w:pos="2880"/>
        </w:tabs>
        <w:ind w:left="2880" w:hanging="360"/>
      </w:pPr>
      <w:rPr>
        <w:rFonts w:ascii="Arial" w:hAnsi="Arial" w:hint="default"/>
      </w:rPr>
    </w:lvl>
    <w:lvl w:ilvl="4" w:tplc="363AD8F0" w:tentative="1">
      <w:start w:val="1"/>
      <w:numFmt w:val="bullet"/>
      <w:lvlText w:val="•"/>
      <w:lvlJc w:val="left"/>
      <w:pPr>
        <w:tabs>
          <w:tab w:val="num" w:pos="3600"/>
        </w:tabs>
        <w:ind w:left="3600" w:hanging="360"/>
      </w:pPr>
      <w:rPr>
        <w:rFonts w:ascii="Arial" w:hAnsi="Arial" w:hint="default"/>
      </w:rPr>
    </w:lvl>
    <w:lvl w:ilvl="5" w:tplc="F09E6D5E" w:tentative="1">
      <w:start w:val="1"/>
      <w:numFmt w:val="bullet"/>
      <w:lvlText w:val="•"/>
      <w:lvlJc w:val="left"/>
      <w:pPr>
        <w:tabs>
          <w:tab w:val="num" w:pos="4320"/>
        </w:tabs>
        <w:ind w:left="4320" w:hanging="360"/>
      </w:pPr>
      <w:rPr>
        <w:rFonts w:ascii="Arial" w:hAnsi="Arial" w:hint="default"/>
      </w:rPr>
    </w:lvl>
    <w:lvl w:ilvl="6" w:tplc="3564A812" w:tentative="1">
      <w:start w:val="1"/>
      <w:numFmt w:val="bullet"/>
      <w:lvlText w:val="•"/>
      <w:lvlJc w:val="left"/>
      <w:pPr>
        <w:tabs>
          <w:tab w:val="num" w:pos="5040"/>
        </w:tabs>
        <w:ind w:left="5040" w:hanging="360"/>
      </w:pPr>
      <w:rPr>
        <w:rFonts w:ascii="Arial" w:hAnsi="Arial" w:hint="default"/>
      </w:rPr>
    </w:lvl>
    <w:lvl w:ilvl="7" w:tplc="23F023C4" w:tentative="1">
      <w:start w:val="1"/>
      <w:numFmt w:val="bullet"/>
      <w:lvlText w:val="•"/>
      <w:lvlJc w:val="left"/>
      <w:pPr>
        <w:tabs>
          <w:tab w:val="num" w:pos="5760"/>
        </w:tabs>
        <w:ind w:left="5760" w:hanging="360"/>
      </w:pPr>
      <w:rPr>
        <w:rFonts w:ascii="Arial" w:hAnsi="Arial" w:hint="default"/>
      </w:rPr>
    </w:lvl>
    <w:lvl w:ilvl="8" w:tplc="76784F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8"/>
  </w:num>
  <w:num w:numId="4">
    <w:abstractNumId w:val="1"/>
  </w:num>
  <w:num w:numId="5">
    <w:abstractNumId w:val="21"/>
  </w:num>
  <w:num w:numId="6">
    <w:abstractNumId w:val="3"/>
  </w:num>
  <w:num w:numId="7">
    <w:abstractNumId w:val="15"/>
  </w:num>
  <w:num w:numId="8">
    <w:abstractNumId w:val="11"/>
  </w:num>
  <w:num w:numId="9">
    <w:abstractNumId w:val="12"/>
  </w:num>
  <w:num w:numId="10">
    <w:abstractNumId w:val="10"/>
  </w:num>
  <w:num w:numId="11">
    <w:abstractNumId w:val="5"/>
  </w:num>
  <w:num w:numId="12">
    <w:abstractNumId w:val="17"/>
  </w:num>
  <w:num w:numId="13">
    <w:abstractNumId w:val="13"/>
  </w:num>
  <w:num w:numId="14">
    <w:abstractNumId w:val="20"/>
  </w:num>
  <w:num w:numId="15">
    <w:abstractNumId w:val="15"/>
  </w:num>
  <w:num w:numId="16">
    <w:abstractNumId w:val="6"/>
  </w:num>
  <w:num w:numId="17">
    <w:abstractNumId w:val="16"/>
  </w:num>
  <w:num w:numId="18">
    <w:abstractNumId w:val="19"/>
  </w:num>
  <w:num w:numId="19">
    <w:abstractNumId w:val="2"/>
  </w:num>
  <w:num w:numId="20">
    <w:abstractNumId w:val="18"/>
  </w:num>
  <w:num w:numId="21">
    <w:abstractNumId w:val="14"/>
  </w:num>
  <w:num w:numId="22">
    <w:abstractNumId w:val="9"/>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B"/>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89"/>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2A"/>
    <w:rsid w:val="00090A5D"/>
    <w:rsid w:val="00091714"/>
    <w:rsid w:val="000921E3"/>
    <w:rsid w:val="00092244"/>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2B2"/>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FF6"/>
    <w:rsid w:val="000C71D9"/>
    <w:rsid w:val="000C7C3E"/>
    <w:rsid w:val="000C7F6E"/>
    <w:rsid w:val="000D037E"/>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7"/>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EBF"/>
    <w:rsid w:val="00192573"/>
    <w:rsid w:val="001925E5"/>
    <w:rsid w:val="00192A10"/>
    <w:rsid w:val="00192D98"/>
    <w:rsid w:val="0019372D"/>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1EF"/>
    <w:rsid w:val="0019734F"/>
    <w:rsid w:val="001976E2"/>
    <w:rsid w:val="0019794A"/>
    <w:rsid w:val="001A0155"/>
    <w:rsid w:val="001A0303"/>
    <w:rsid w:val="001A032E"/>
    <w:rsid w:val="001A0421"/>
    <w:rsid w:val="001A067A"/>
    <w:rsid w:val="001A06FC"/>
    <w:rsid w:val="001A09C6"/>
    <w:rsid w:val="001A0A1E"/>
    <w:rsid w:val="001A0CA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B9A"/>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AFA"/>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2199"/>
    <w:rsid w:val="00202201"/>
    <w:rsid w:val="002022EC"/>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55C"/>
    <w:rsid w:val="00224A9B"/>
    <w:rsid w:val="00224C25"/>
    <w:rsid w:val="00225161"/>
    <w:rsid w:val="00225709"/>
    <w:rsid w:val="00225BC3"/>
    <w:rsid w:val="00225BEB"/>
    <w:rsid w:val="00226211"/>
    <w:rsid w:val="0022657F"/>
    <w:rsid w:val="0022681D"/>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2EA9"/>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17"/>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ABB"/>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80C"/>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9C6"/>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697"/>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E92"/>
    <w:rsid w:val="003926BE"/>
    <w:rsid w:val="00392C9B"/>
    <w:rsid w:val="00392DB8"/>
    <w:rsid w:val="00392E8F"/>
    <w:rsid w:val="00393798"/>
    <w:rsid w:val="0039383E"/>
    <w:rsid w:val="00393B78"/>
    <w:rsid w:val="00393E7D"/>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2D1"/>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443"/>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684"/>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2C9"/>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29E"/>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866"/>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A8D"/>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9B7"/>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0F8E"/>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B6E"/>
    <w:rsid w:val="00541E2B"/>
    <w:rsid w:val="00541E45"/>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0FE2"/>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5AB"/>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DB1"/>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95"/>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B76"/>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2FA"/>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75A"/>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5EB"/>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201"/>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5F28"/>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7B"/>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079"/>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65E"/>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B11"/>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D87"/>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4E08"/>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37D"/>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B71"/>
    <w:rsid w:val="006D4CBD"/>
    <w:rsid w:val="006D4E49"/>
    <w:rsid w:val="006D4F63"/>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8C6"/>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C39"/>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6FAF"/>
    <w:rsid w:val="00847721"/>
    <w:rsid w:val="00847991"/>
    <w:rsid w:val="00847BA6"/>
    <w:rsid w:val="00847C4E"/>
    <w:rsid w:val="00847F04"/>
    <w:rsid w:val="00850498"/>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6A35"/>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449"/>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345"/>
    <w:rsid w:val="008825EE"/>
    <w:rsid w:val="0088261A"/>
    <w:rsid w:val="00882956"/>
    <w:rsid w:val="00882BB1"/>
    <w:rsid w:val="00883004"/>
    <w:rsid w:val="008831C9"/>
    <w:rsid w:val="00883D18"/>
    <w:rsid w:val="00883D70"/>
    <w:rsid w:val="00883ED6"/>
    <w:rsid w:val="00883F8F"/>
    <w:rsid w:val="008841D5"/>
    <w:rsid w:val="00884255"/>
    <w:rsid w:val="0088425B"/>
    <w:rsid w:val="00884640"/>
    <w:rsid w:val="00884712"/>
    <w:rsid w:val="008848C3"/>
    <w:rsid w:val="00885037"/>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FF4"/>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2F9"/>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201"/>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90"/>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3E1"/>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8D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B74"/>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EC9"/>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851"/>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B2C"/>
    <w:rsid w:val="00AB7C60"/>
    <w:rsid w:val="00AC0B36"/>
    <w:rsid w:val="00AC0CEF"/>
    <w:rsid w:val="00AC1191"/>
    <w:rsid w:val="00AC1281"/>
    <w:rsid w:val="00AC174A"/>
    <w:rsid w:val="00AC1833"/>
    <w:rsid w:val="00AC2AEF"/>
    <w:rsid w:val="00AC2D39"/>
    <w:rsid w:val="00AC2D4E"/>
    <w:rsid w:val="00AC3084"/>
    <w:rsid w:val="00AC3431"/>
    <w:rsid w:val="00AC38E9"/>
    <w:rsid w:val="00AC3AC1"/>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6D2"/>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9D5"/>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5FA"/>
    <w:rsid w:val="00B437BD"/>
    <w:rsid w:val="00B437EF"/>
    <w:rsid w:val="00B43985"/>
    <w:rsid w:val="00B439FA"/>
    <w:rsid w:val="00B43C73"/>
    <w:rsid w:val="00B43D4D"/>
    <w:rsid w:val="00B43F04"/>
    <w:rsid w:val="00B440CF"/>
    <w:rsid w:val="00B443C5"/>
    <w:rsid w:val="00B4472F"/>
    <w:rsid w:val="00B4485B"/>
    <w:rsid w:val="00B44AFC"/>
    <w:rsid w:val="00B44E8F"/>
    <w:rsid w:val="00B45029"/>
    <w:rsid w:val="00B4589B"/>
    <w:rsid w:val="00B45A61"/>
    <w:rsid w:val="00B45BD0"/>
    <w:rsid w:val="00B4608C"/>
    <w:rsid w:val="00B460AA"/>
    <w:rsid w:val="00B462D6"/>
    <w:rsid w:val="00B46BBB"/>
    <w:rsid w:val="00B47784"/>
    <w:rsid w:val="00B4783F"/>
    <w:rsid w:val="00B47CEF"/>
    <w:rsid w:val="00B47F65"/>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17"/>
    <w:rsid w:val="00B6481D"/>
    <w:rsid w:val="00B648DD"/>
    <w:rsid w:val="00B64A1E"/>
    <w:rsid w:val="00B64E48"/>
    <w:rsid w:val="00B652B0"/>
    <w:rsid w:val="00B657B5"/>
    <w:rsid w:val="00B657E1"/>
    <w:rsid w:val="00B65D1C"/>
    <w:rsid w:val="00B664EC"/>
    <w:rsid w:val="00B66532"/>
    <w:rsid w:val="00B665E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465"/>
    <w:rsid w:val="00BD74CC"/>
    <w:rsid w:val="00BD7629"/>
    <w:rsid w:val="00BD7740"/>
    <w:rsid w:val="00BD7A82"/>
    <w:rsid w:val="00BD7EFB"/>
    <w:rsid w:val="00BD7F5C"/>
    <w:rsid w:val="00BD7F9E"/>
    <w:rsid w:val="00BE0433"/>
    <w:rsid w:val="00BE072F"/>
    <w:rsid w:val="00BE0DC4"/>
    <w:rsid w:val="00BE0E51"/>
    <w:rsid w:val="00BE12D2"/>
    <w:rsid w:val="00BE13B8"/>
    <w:rsid w:val="00BE16C6"/>
    <w:rsid w:val="00BE16EF"/>
    <w:rsid w:val="00BE1959"/>
    <w:rsid w:val="00BE197A"/>
    <w:rsid w:val="00BE1A06"/>
    <w:rsid w:val="00BE1D45"/>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BEE"/>
    <w:rsid w:val="00C52D44"/>
    <w:rsid w:val="00C531B4"/>
    <w:rsid w:val="00C531D6"/>
    <w:rsid w:val="00C532F9"/>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ABB"/>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9A8"/>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3FBA"/>
    <w:rsid w:val="00D14204"/>
    <w:rsid w:val="00D142BC"/>
    <w:rsid w:val="00D14AE6"/>
    <w:rsid w:val="00D14BB2"/>
    <w:rsid w:val="00D14C8E"/>
    <w:rsid w:val="00D153CD"/>
    <w:rsid w:val="00D156B2"/>
    <w:rsid w:val="00D15D9D"/>
    <w:rsid w:val="00D1624D"/>
    <w:rsid w:val="00D16AC4"/>
    <w:rsid w:val="00D16BA8"/>
    <w:rsid w:val="00D174B0"/>
    <w:rsid w:val="00D174E5"/>
    <w:rsid w:val="00D175B8"/>
    <w:rsid w:val="00D17F37"/>
    <w:rsid w:val="00D20171"/>
    <w:rsid w:val="00D202D3"/>
    <w:rsid w:val="00D20F77"/>
    <w:rsid w:val="00D2109E"/>
    <w:rsid w:val="00D215E6"/>
    <w:rsid w:val="00D2171B"/>
    <w:rsid w:val="00D217CE"/>
    <w:rsid w:val="00D22148"/>
    <w:rsid w:val="00D22220"/>
    <w:rsid w:val="00D22D2B"/>
    <w:rsid w:val="00D2322E"/>
    <w:rsid w:val="00D23556"/>
    <w:rsid w:val="00D2390D"/>
    <w:rsid w:val="00D23972"/>
    <w:rsid w:val="00D23B89"/>
    <w:rsid w:val="00D23CE2"/>
    <w:rsid w:val="00D23EAA"/>
    <w:rsid w:val="00D24095"/>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620"/>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2F3"/>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6FC"/>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952"/>
    <w:rsid w:val="00DD1A59"/>
    <w:rsid w:val="00DD1ED7"/>
    <w:rsid w:val="00DD242B"/>
    <w:rsid w:val="00DD2FE5"/>
    <w:rsid w:val="00DD3184"/>
    <w:rsid w:val="00DD329B"/>
    <w:rsid w:val="00DD3400"/>
    <w:rsid w:val="00DD3401"/>
    <w:rsid w:val="00DD3430"/>
    <w:rsid w:val="00DD3480"/>
    <w:rsid w:val="00DD3565"/>
    <w:rsid w:val="00DD35E2"/>
    <w:rsid w:val="00DD3C63"/>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6F49"/>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29B"/>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B4B"/>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ADC"/>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80"/>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291"/>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4D"/>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CEE"/>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BD9"/>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496658">
      <w:bodyDiv w:val="1"/>
      <w:marLeft w:val="0"/>
      <w:marRight w:val="0"/>
      <w:marTop w:val="0"/>
      <w:marBottom w:val="0"/>
      <w:divBdr>
        <w:top w:val="none" w:sz="0" w:space="0" w:color="auto"/>
        <w:left w:val="none" w:sz="0" w:space="0" w:color="auto"/>
        <w:bottom w:val="none" w:sz="0" w:space="0" w:color="auto"/>
        <w:right w:val="none" w:sz="0" w:space="0" w:color="auto"/>
      </w:divBdr>
      <w:divsChild>
        <w:div w:id="111093989">
          <w:marLeft w:val="1080"/>
          <w:marRight w:val="0"/>
          <w:marTop w:val="100"/>
          <w:marBottom w:val="0"/>
          <w:divBdr>
            <w:top w:val="none" w:sz="0" w:space="0" w:color="auto"/>
            <w:left w:val="none" w:sz="0" w:space="0" w:color="auto"/>
            <w:bottom w:val="none" w:sz="0" w:space="0" w:color="auto"/>
            <w:right w:val="none" w:sz="0" w:space="0" w:color="auto"/>
          </w:divBdr>
        </w:div>
        <w:div w:id="328950970">
          <w:marLeft w:val="1080"/>
          <w:marRight w:val="0"/>
          <w:marTop w:val="100"/>
          <w:marBottom w:val="0"/>
          <w:divBdr>
            <w:top w:val="none" w:sz="0" w:space="0" w:color="auto"/>
            <w:left w:val="none" w:sz="0" w:space="0" w:color="auto"/>
            <w:bottom w:val="none" w:sz="0" w:space="0" w:color="auto"/>
            <w:right w:val="none" w:sz="0" w:space="0" w:color="auto"/>
          </w:divBdr>
        </w:div>
        <w:div w:id="537744782">
          <w:marLeft w:val="1800"/>
          <w:marRight w:val="0"/>
          <w:marTop w:val="100"/>
          <w:marBottom w:val="0"/>
          <w:divBdr>
            <w:top w:val="none" w:sz="0" w:space="0" w:color="auto"/>
            <w:left w:val="none" w:sz="0" w:space="0" w:color="auto"/>
            <w:bottom w:val="none" w:sz="0" w:space="0" w:color="auto"/>
            <w:right w:val="none" w:sz="0" w:space="0" w:color="auto"/>
          </w:divBdr>
        </w:div>
      </w:divsChild>
    </w:div>
    <w:div w:id="1052996273">
      <w:bodyDiv w:val="1"/>
      <w:marLeft w:val="0"/>
      <w:marRight w:val="0"/>
      <w:marTop w:val="0"/>
      <w:marBottom w:val="0"/>
      <w:divBdr>
        <w:top w:val="none" w:sz="0" w:space="0" w:color="auto"/>
        <w:left w:val="none" w:sz="0" w:space="0" w:color="auto"/>
        <w:bottom w:val="none" w:sz="0" w:space="0" w:color="auto"/>
        <w:right w:val="none" w:sz="0" w:space="0" w:color="auto"/>
      </w:divBdr>
      <w:divsChild>
        <w:div w:id="1931813537">
          <w:marLeft w:val="360"/>
          <w:marRight w:val="0"/>
          <w:marTop w:val="200"/>
          <w:marBottom w:val="0"/>
          <w:divBdr>
            <w:top w:val="none" w:sz="0" w:space="0" w:color="auto"/>
            <w:left w:val="none" w:sz="0" w:space="0" w:color="auto"/>
            <w:bottom w:val="none" w:sz="0" w:space="0" w:color="auto"/>
            <w:right w:val="none" w:sz="0" w:space="0" w:color="auto"/>
          </w:divBdr>
        </w:div>
        <w:div w:id="957881829">
          <w:marLeft w:val="1080"/>
          <w:marRight w:val="0"/>
          <w:marTop w:val="100"/>
          <w:marBottom w:val="0"/>
          <w:divBdr>
            <w:top w:val="none" w:sz="0" w:space="0" w:color="auto"/>
            <w:left w:val="none" w:sz="0" w:space="0" w:color="auto"/>
            <w:bottom w:val="none" w:sz="0" w:space="0" w:color="auto"/>
            <w:right w:val="none" w:sz="0" w:space="0" w:color="auto"/>
          </w:divBdr>
        </w:div>
        <w:div w:id="1107390326">
          <w:marLeft w:val="1080"/>
          <w:marRight w:val="0"/>
          <w:marTop w:val="100"/>
          <w:marBottom w:val="0"/>
          <w:divBdr>
            <w:top w:val="none" w:sz="0" w:space="0" w:color="auto"/>
            <w:left w:val="none" w:sz="0" w:space="0" w:color="auto"/>
            <w:bottom w:val="none" w:sz="0" w:space="0" w:color="auto"/>
            <w:right w:val="none" w:sz="0" w:space="0" w:color="auto"/>
          </w:divBdr>
        </w:div>
        <w:div w:id="360742503">
          <w:marLeft w:val="360"/>
          <w:marRight w:val="0"/>
          <w:marTop w:val="200"/>
          <w:marBottom w:val="0"/>
          <w:divBdr>
            <w:top w:val="none" w:sz="0" w:space="0" w:color="auto"/>
            <w:left w:val="none" w:sz="0" w:space="0" w:color="auto"/>
            <w:bottom w:val="none" w:sz="0" w:space="0" w:color="auto"/>
            <w:right w:val="none" w:sz="0" w:space="0" w:color="auto"/>
          </w:divBdr>
        </w:div>
        <w:div w:id="1675572331">
          <w:marLeft w:val="1080"/>
          <w:marRight w:val="0"/>
          <w:marTop w:val="100"/>
          <w:marBottom w:val="0"/>
          <w:divBdr>
            <w:top w:val="none" w:sz="0" w:space="0" w:color="auto"/>
            <w:left w:val="none" w:sz="0" w:space="0" w:color="auto"/>
            <w:bottom w:val="none" w:sz="0" w:space="0" w:color="auto"/>
            <w:right w:val="none" w:sz="0" w:space="0" w:color="auto"/>
          </w:divBdr>
        </w:div>
        <w:div w:id="1878809581">
          <w:marLeft w:val="1080"/>
          <w:marRight w:val="0"/>
          <w:marTop w:val="100"/>
          <w:marBottom w:val="0"/>
          <w:divBdr>
            <w:top w:val="none" w:sz="0" w:space="0" w:color="auto"/>
            <w:left w:val="none" w:sz="0" w:space="0" w:color="auto"/>
            <w:bottom w:val="none" w:sz="0" w:space="0" w:color="auto"/>
            <w:right w:val="none" w:sz="0" w:space="0" w:color="auto"/>
          </w:divBdr>
        </w:div>
        <w:div w:id="1957909228">
          <w:marLeft w:val="1080"/>
          <w:marRight w:val="0"/>
          <w:marTop w:val="10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239922">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4882572">
      <w:bodyDiv w:val="1"/>
      <w:marLeft w:val="0"/>
      <w:marRight w:val="0"/>
      <w:marTop w:val="0"/>
      <w:marBottom w:val="0"/>
      <w:divBdr>
        <w:top w:val="none" w:sz="0" w:space="0" w:color="auto"/>
        <w:left w:val="none" w:sz="0" w:space="0" w:color="auto"/>
        <w:bottom w:val="none" w:sz="0" w:space="0" w:color="auto"/>
        <w:right w:val="none" w:sz="0" w:space="0" w:color="auto"/>
      </w:divBdr>
      <w:divsChild>
        <w:div w:id="1200708249">
          <w:marLeft w:val="1080"/>
          <w:marRight w:val="0"/>
          <w:marTop w:val="100"/>
          <w:marBottom w:val="0"/>
          <w:divBdr>
            <w:top w:val="none" w:sz="0" w:space="0" w:color="auto"/>
            <w:left w:val="none" w:sz="0" w:space="0" w:color="auto"/>
            <w:bottom w:val="none" w:sz="0" w:space="0" w:color="auto"/>
            <w:right w:val="none" w:sz="0" w:space="0" w:color="auto"/>
          </w:divBdr>
        </w:div>
        <w:div w:id="1530293361">
          <w:marLeft w:val="1080"/>
          <w:marRight w:val="0"/>
          <w:marTop w:val="100"/>
          <w:marBottom w:val="0"/>
          <w:divBdr>
            <w:top w:val="none" w:sz="0" w:space="0" w:color="auto"/>
            <w:left w:val="none" w:sz="0" w:space="0" w:color="auto"/>
            <w:bottom w:val="none" w:sz="0" w:space="0" w:color="auto"/>
            <w:right w:val="none" w:sz="0" w:space="0" w:color="auto"/>
          </w:divBdr>
        </w:div>
        <w:div w:id="59602225">
          <w:marLeft w:val="1080"/>
          <w:marRight w:val="0"/>
          <w:marTop w:val="100"/>
          <w:marBottom w:val="0"/>
          <w:divBdr>
            <w:top w:val="none" w:sz="0" w:space="0" w:color="auto"/>
            <w:left w:val="none" w:sz="0" w:space="0" w:color="auto"/>
            <w:bottom w:val="none" w:sz="0" w:space="0" w:color="auto"/>
            <w:right w:val="none" w:sz="0" w:space="0" w:color="auto"/>
          </w:divBdr>
        </w:div>
        <w:div w:id="1564635221">
          <w:marLeft w:val="1080"/>
          <w:marRight w:val="0"/>
          <w:marTop w:val="100"/>
          <w:marBottom w:val="0"/>
          <w:divBdr>
            <w:top w:val="none" w:sz="0" w:space="0" w:color="auto"/>
            <w:left w:val="none" w:sz="0" w:space="0" w:color="auto"/>
            <w:bottom w:val="none" w:sz="0" w:space="0" w:color="auto"/>
            <w:right w:val="none" w:sz="0" w:space="0" w:color="auto"/>
          </w:divBdr>
        </w:div>
        <w:div w:id="885335217">
          <w:marLeft w:val="1080"/>
          <w:marRight w:val="0"/>
          <w:marTop w:val="100"/>
          <w:marBottom w:val="0"/>
          <w:divBdr>
            <w:top w:val="none" w:sz="0" w:space="0" w:color="auto"/>
            <w:left w:val="none" w:sz="0" w:space="0" w:color="auto"/>
            <w:bottom w:val="none" w:sz="0" w:space="0" w:color="auto"/>
            <w:right w:val="none" w:sz="0" w:space="0" w:color="auto"/>
          </w:divBdr>
        </w:div>
        <w:div w:id="1500459988">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9424</TotalTime>
  <Pages>4</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1272</cp:revision>
  <cp:lastPrinted>2018-02-12T13:00:00Z</cp:lastPrinted>
  <dcterms:created xsi:type="dcterms:W3CDTF">2020-02-14T17:33:00Z</dcterms:created>
  <dcterms:modified xsi:type="dcterms:W3CDTF">2021-08-06T19:24:00Z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